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0" w:type="dxa"/>
        <w:tblLook w:val="04A0" w:firstRow="1" w:lastRow="0" w:firstColumn="1" w:lastColumn="0" w:noHBand="0" w:noVBand="1"/>
      </w:tblPr>
      <w:tblGrid>
        <w:gridCol w:w="10620"/>
      </w:tblGrid>
      <w:tr w:rsidR="001D20AD" w:rsidRPr="0034174C" w14:paraId="623A7C12" w14:textId="77777777" w:rsidTr="005B4C42">
        <w:tc>
          <w:tcPr>
            <w:tcW w:w="10620" w:type="dxa"/>
            <w:tcBorders>
              <w:top w:val="nil"/>
              <w:left w:val="nil"/>
              <w:right w:val="nil"/>
            </w:tcBorders>
          </w:tcPr>
          <w:p w14:paraId="17E0AC53" w14:textId="77777777" w:rsidR="004B3281" w:rsidRDefault="004B3281" w:rsidP="001D20AD">
            <w:pPr>
              <w:jc w:val="center"/>
              <w:rPr>
                <w:rFonts w:ascii="Arial Nova" w:hAnsi="Arial Nova"/>
                <w:b/>
                <w:bCs/>
                <w:sz w:val="40"/>
                <w:szCs w:val="40"/>
              </w:rPr>
            </w:pPr>
            <w:r>
              <w:rPr>
                <w:rFonts w:ascii="Arial Nova" w:hAnsi="Arial Nova"/>
                <w:b/>
                <w:bCs/>
                <w:noProof/>
                <w:sz w:val="40"/>
                <w:szCs w:val="40"/>
              </w:rPr>
              <w:drawing>
                <wp:inline distT="0" distB="0" distL="0" distR="0" wp14:anchorId="3ACA5E41" wp14:editId="213FBA9B">
                  <wp:extent cx="1499616" cy="641086"/>
                  <wp:effectExtent l="0" t="0" r="5715" b="6985"/>
                  <wp:docPr id="1314408298" name="Picture 1"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08298" name="Picture 1" descr="A red circle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5891" cy="643769"/>
                          </a:xfrm>
                          <a:prstGeom prst="rect">
                            <a:avLst/>
                          </a:prstGeom>
                        </pic:spPr>
                      </pic:pic>
                    </a:graphicData>
                  </a:graphic>
                </wp:inline>
              </w:drawing>
            </w:r>
          </w:p>
          <w:p w14:paraId="54D8897A" w14:textId="7B341398" w:rsidR="001D20AD" w:rsidRPr="00C73F75" w:rsidRDefault="001D20AD" w:rsidP="001D20AD">
            <w:pPr>
              <w:jc w:val="center"/>
              <w:rPr>
                <w:rFonts w:ascii="Arial Nova" w:hAnsi="Arial Nova"/>
                <w:b/>
                <w:bCs/>
                <w:sz w:val="40"/>
                <w:szCs w:val="40"/>
              </w:rPr>
            </w:pPr>
            <w:r w:rsidRPr="00C73F75">
              <w:rPr>
                <w:rFonts w:ascii="Arial Nova" w:hAnsi="Arial Nova"/>
                <w:b/>
                <w:bCs/>
                <w:sz w:val="40"/>
                <w:szCs w:val="40"/>
              </w:rPr>
              <w:t>College of Fellows</w:t>
            </w:r>
          </w:p>
          <w:p w14:paraId="121EE391" w14:textId="23F16465" w:rsidR="001D20AD" w:rsidRDefault="001D20AD" w:rsidP="001D20AD">
            <w:pPr>
              <w:jc w:val="center"/>
              <w:rPr>
                <w:rFonts w:ascii="Arial Nova" w:hAnsi="Arial Nova"/>
                <w:b/>
                <w:bCs/>
                <w:sz w:val="40"/>
                <w:szCs w:val="40"/>
              </w:rPr>
            </w:pPr>
            <w:r w:rsidRPr="00C73F75">
              <w:rPr>
                <w:rFonts w:ascii="Arial Nova" w:hAnsi="Arial Nova"/>
                <w:b/>
                <w:bCs/>
                <w:sz w:val="40"/>
                <w:szCs w:val="40"/>
              </w:rPr>
              <w:t>California Representative</w:t>
            </w:r>
            <w:r>
              <w:rPr>
                <w:rFonts w:ascii="Arial Nova" w:hAnsi="Arial Nova"/>
                <w:b/>
                <w:bCs/>
                <w:sz w:val="40"/>
                <w:szCs w:val="40"/>
              </w:rPr>
              <w:t xml:space="preserve"> Bio</w:t>
            </w:r>
          </w:p>
          <w:p w14:paraId="4A3DAAFE" w14:textId="77777777" w:rsidR="005B4C42" w:rsidRPr="005B4C42" w:rsidRDefault="005B4C42" w:rsidP="001D20AD">
            <w:pPr>
              <w:jc w:val="center"/>
              <w:rPr>
                <w:rFonts w:ascii="Arial Nova" w:hAnsi="Arial Nova"/>
                <w:sz w:val="24"/>
              </w:rPr>
            </w:pPr>
          </w:p>
          <w:p w14:paraId="5909A637" w14:textId="77777777" w:rsidR="001D20AD" w:rsidRPr="00944A8A" w:rsidRDefault="001D20AD" w:rsidP="0034174C">
            <w:pPr>
              <w:rPr>
                <w:sz w:val="20"/>
                <w:szCs w:val="20"/>
              </w:rPr>
            </w:pPr>
          </w:p>
        </w:tc>
      </w:tr>
    </w:tbl>
    <w:p w14:paraId="521908BF" w14:textId="77777777" w:rsidR="00944A8A" w:rsidRDefault="00944A8A" w:rsidP="0009633A">
      <w:pPr>
        <w:rPr>
          <w:sz w:val="20"/>
          <w:szCs w:val="20"/>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8465"/>
      </w:tblGrid>
      <w:tr w:rsidR="0009633A" w:rsidRPr="00ED7C2F" w14:paraId="63F86365" w14:textId="77777777" w:rsidTr="0009633A">
        <w:tc>
          <w:tcPr>
            <w:tcW w:w="2155" w:type="dxa"/>
            <w:shd w:val="clear" w:color="auto" w:fill="auto"/>
          </w:tcPr>
          <w:p w14:paraId="187971A9" w14:textId="77777777" w:rsidR="0009633A" w:rsidRDefault="0009633A" w:rsidP="00507052">
            <w:pPr>
              <w:rPr>
                <w:sz w:val="20"/>
                <w:szCs w:val="20"/>
              </w:rPr>
            </w:pPr>
            <w:r w:rsidRPr="0034174C">
              <w:rPr>
                <w:noProof/>
                <w:sz w:val="20"/>
                <w:szCs w:val="20"/>
              </w:rPr>
              <w:drawing>
                <wp:inline distT="0" distB="0" distL="0" distR="0" wp14:anchorId="4B0A0F8E" wp14:editId="5C0389B5">
                  <wp:extent cx="613338" cy="713138"/>
                  <wp:effectExtent l="76200" t="76200" r="130175" b="125095"/>
                  <wp:docPr id="23" name="Picture 22" descr="A person wearing glasses&#10;&#10;Description automatically generated with medium confidence">
                    <a:extLst xmlns:a="http://schemas.openxmlformats.org/drawingml/2006/main">
                      <a:ext uri="{FF2B5EF4-FFF2-40B4-BE49-F238E27FC236}">
                        <a16:creationId xmlns:a16="http://schemas.microsoft.com/office/drawing/2014/main" id="{B4690683-6471-4093-6C8C-CD9A58CF88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A person wearing glasses&#10;&#10;Description automatically generated with medium confidence">
                            <a:extLst>
                              <a:ext uri="{FF2B5EF4-FFF2-40B4-BE49-F238E27FC236}">
                                <a16:creationId xmlns:a16="http://schemas.microsoft.com/office/drawing/2014/main" id="{B4690683-6471-4093-6C8C-CD9A58CF8856}"/>
                              </a:ext>
                            </a:extLst>
                          </pic:cNvPr>
                          <pic:cNvPicPr>
                            <a:picLocks noChangeAspect="1"/>
                          </pic:cNvPicPr>
                        </pic:nvPicPr>
                        <pic:blipFill rotWithShape="1">
                          <a:blip r:embed="rId5" cstate="print">
                            <a:grayscl/>
                            <a:extLst>
                              <a:ext uri="{28A0092B-C50C-407E-A947-70E740481C1C}">
                                <a14:useLocalDpi xmlns:a14="http://schemas.microsoft.com/office/drawing/2010/main" val="0"/>
                              </a:ext>
                            </a:extLst>
                          </a:blip>
                          <a:srcRect l="8329" r="11834" b="11818"/>
                          <a:stretch/>
                        </pic:blipFill>
                        <pic:spPr>
                          <a:xfrm>
                            <a:off x="0" y="0"/>
                            <a:ext cx="613338" cy="7131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60A25B5" w14:textId="77777777" w:rsidR="0009633A" w:rsidRPr="00944A8A" w:rsidRDefault="0009633A" w:rsidP="00507052">
            <w:pPr>
              <w:rPr>
                <w:sz w:val="20"/>
                <w:szCs w:val="20"/>
              </w:rPr>
            </w:pPr>
            <w:r w:rsidRPr="00944A8A">
              <w:rPr>
                <w:b/>
                <w:bCs/>
                <w:sz w:val="20"/>
                <w:szCs w:val="20"/>
              </w:rPr>
              <w:t>Northern CA</w:t>
            </w:r>
            <w:r>
              <w:rPr>
                <w:b/>
                <w:bCs/>
                <w:sz w:val="20"/>
                <w:szCs w:val="20"/>
              </w:rPr>
              <w:br/>
            </w:r>
            <w:r w:rsidRPr="00944A8A">
              <w:rPr>
                <w:b/>
                <w:bCs/>
                <w:sz w:val="20"/>
                <w:szCs w:val="20"/>
              </w:rPr>
              <w:t>Regional Rep.</w:t>
            </w:r>
          </w:p>
          <w:p w14:paraId="4E5544E7" w14:textId="77777777" w:rsidR="0009633A" w:rsidRPr="0034174C" w:rsidRDefault="0009633A" w:rsidP="00507052">
            <w:pPr>
              <w:rPr>
                <w:sz w:val="20"/>
                <w:szCs w:val="20"/>
              </w:rPr>
            </w:pPr>
            <w:r w:rsidRPr="00944A8A">
              <w:rPr>
                <w:sz w:val="20"/>
                <w:szCs w:val="20"/>
              </w:rPr>
              <w:t>Aaron Hyland, FAIA</w:t>
            </w:r>
          </w:p>
        </w:tc>
        <w:tc>
          <w:tcPr>
            <w:tcW w:w="8465" w:type="dxa"/>
            <w:shd w:val="clear" w:color="auto" w:fill="auto"/>
          </w:tcPr>
          <w:p w14:paraId="38413BF1" w14:textId="77777777" w:rsidR="0009633A" w:rsidRPr="00ED7C2F" w:rsidRDefault="0009633A" w:rsidP="00507052">
            <w:pPr>
              <w:spacing w:after="200"/>
              <w:rPr>
                <w:sz w:val="20"/>
                <w:szCs w:val="20"/>
              </w:rPr>
            </w:pPr>
            <w:r w:rsidRPr="00ED7C2F">
              <w:rPr>
                <w:b/>
                <w:bCs/>
                <w:sz w:val="20"/>
                <w:szCs w:val="20"/>
              </w:rPr>
              <w:t>Aaron Jon Hyland, FAIA</w:t>
            </w:r>
            <w:r w:rsidRPr="00ED7C2F">
              <w:rPr>
                <w:b/>
                <w:bCs/>
                <w:sz w:val="20"/>
                <w:szCs w:val="20"/>
              </w:rPr>
              <w:br/>
              <w:t>Architecture, Preservation and Place</w:t>
            </w:r>
          </w:p>
          <w:p w14:paraId="39A56737" w14:textId="77777777" w:rsidR="0009633A" w:rsidRPr="00ED7C2F" w:rsidRDefault="0009633A" w:rsidP="00507052">
            <w:pPr>
              <w:spacing w:after="200"/>
              <w:rPr>
                <w:sz w:val="20"/>
                <w:szCs w:val="20"/>
              </w:rPr>
            </w:pPr>
            <w:r w:rsidRPr="00ED7C2F">
              <w:rPr>
                <w:b/>
                <w:bCs/>
                <w:sz w:val="20"/>
                <w:szCs w:val="20"/>
              </w:rPr>
              <w:t>Celebrating the Significance of Place Builds Healthy Vibrant Community</w:t>
            </w:r>
          </w:p>
          <w:p w14:paraId="19757A94" w14:textId="77777777" w:rsidR="0009633A" w:rsidRPr="00ED7C2F" w:rsidRDefault="0009633A" w:rsidP="00507052">
            <w:pPr>
              <w:spacing w:after="200"/>
              <w:rPr>
                <w:sz w:val="20"/>
                <w:szCs w:val="20"/>
              </w:rPr>
            </w:pPr>
            <w:r w:rsidRPr="00ED7C2F">
              <w:rPr>
                <w:sz w:val="20"/>
                <w:szCs w:val="20"/>
              </w:rPr>
              <w:t xml:space="preserve">Aaron believes that while </w:t>
            </w:r>
            <w:proofErr w:type="gramStart"/>
            <w:r w:rsidRPr="00ED7C2F">
              <w:rPr>
                <w:sz w:val="20"/>
                <w:szCs w:val="20"/>
              </w:rPr>
              <w:t>the tangible</w:t>
            </w:r>
            <w:proofErr w:type="gramEnd"/>
            <w:r w:rsidRPr="00ED7C2F">
              <w:rPr>
                <w:sz w:val="20"/>
                <w:szCs w:val="20"/>
              </w:rPr>
              <w:t xml:space="preserve"> buildings and places are important, the intangible qualities, stories and legacies is what enliven our communities. Through the special connections with our past, we better understand our present and </w:t>
            </w:r>
            <w:proofErr w:type="gramStart"/>
            <w:r w:rsidRPr="00ED7C2F">
              <w:rPr>
                <w:sz w:val="20"/>
                <w:szCs w:val="20"/>
              </w:rPr>
              <w:t>are able to</w:t>
            </w:r>
            <w:proofErr w:type="gramEnd"/>
            <w:r w:rsidRPr="00ED7C2F">
              <w:rPr>
                <w:sz w:val="20"/>
                <w:szCs w:val="20"/>
              </w:rPr>
              <w:t xml:space="preserve"> build for our future. </w:t>
            </w:r>
          </w:p>
          <w:p w14:paraId="4AEC5230" w14:textId="77777777" w:rsidR="0009633A" w:rsidRPr="00ED7C2F" w:rsidRDefault="0009633A" w:rsidP="00507052">
            <w:pPr>
              <w:spacing w:after="200"/>
              <w:rPr>
                <w:sz w:val="20"/>
                <w:szCs w:val="20"/>
              </w:rPr>
            </w:pPr>
            <w:r w:rsidRPr="00ED7C2F">
              <w:rPr>
                <w:sz w:val="20"/>
                <w:szCs w:val="20"/>
              </w:rPr>
              <w:t xml:space="preserve">As a San Francisco based architect and </w:t>
            </w:r>
            <w:proofErr w:type="spellStart"/>
            <w:r w:rsidRPr="00ED7C2F">
              <w:rPr>
                <w:sz w:val="20"/>
                <w:szCs w:val="20"/>
              </w:rPr>
              <w:t>placemaker</w:t>
            </w:r>
            <w:proofErr w:type="spellEnd"/>
            <w:r w:rsidRPr="00ED7C2F">
              <w:rPr>
                <w:sz w:val="20"/>
                <w:szCs w:val="20"/>
              </w:rPr>
              <w:t xml:space="preserve"> he consults on architecture, historic preservation and cultural heritage. Additionally, Aaron advises design professionals on all aspects of practice strategy and firm management.</w:t>
            </w:r>
          </w:p>
          <w:p w14:paraId="6719CDC8" w14:textId="77777777" w:rsidR="0009633A" w:rsidRPr="00ED7C2F" w:rsidRDefault="0009633A" w:rsidP="00507052">
            <w:pPr>
              <w:spacing w:after="120"/>
              <w:rPr>
                <w:sz w:val="20"/>
                <w:szCs w:val="20"/>
              </w:rPr>
            </w:pPr>
            <w:r w:rsidRPr="00ED7C2F">
              <w:rPr>
                <w:sz w:val="20"/>
                <w:szCs w:val="20"/>
              </w:rPr>
              <w:t>With over 35 years of experience, Aaron leads the full range of architectural and preservation services.  He is well versed at interpreting and applying the Secretary of the Interior’s Standards for the Treatment of Historic Properties and served for eight years (three as the Commission President) for the San Francisco Historic Preservation Commission. Aaron spent 24 years with Architectural Resources Group, 10 years as their Managing Principal.</w:t>
            </w:r>
          </w:p>
        </w:tc>
      </w:tr>
    </w:tbl>
    <w:p w14:paraId="23874BF3" w14:textId="77777777" w:rsidR="0009633A" w:rsidRPr="0034174C" w:rsidRDefault="0009633A" w:rsidP="0009633A">
      <w:pPr>
        <w:rPr>
          <w:sz w:val="20"/>
          <w:szCs w:val="20"/>
        </w:rPr>
      </w:pPr>
    </w:p>
    <w:sectPr w:rsidR="0009633A" w:rsidRPr="0034174C" w:rsidSect="005B4C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8A"/>
    <w:rsid w:val="00093BA9"/>
    <w:rsid w:val="0009633A"/>
    <w:rsid w:val="001826D5"/>
    <w:rsid w:val="001D20AD"/>
    <w:rsid w:val="00273AE8"/>
    <w:rsid w:val="0034174C"/>
    <w:rsid w:val="00357D3E"/>
    <w:rsid w:val="00365D27"/>
    <w:rsid w:val="004B3281"/>
    <w:rsid w:val="004B4EAB"/>
    <w:rsid w:val="005656CA"/>
    <w:rsid w:val="005770CC"/>
    <w:rsid w:val="005B4C42"/>
    <w:rsid w:val="008339D1"/>
    <w:rsid w:val="008C6C3F"/>
    <w:rsid w:val="009301DB"/>
    <w:rsid w:val="00944A8A"/>
    <w:rsid w:val="009B0017"/>
    <w:rsid w:val="00A211E1"/>
    <w:rsid w:val="00AA117E"/>
    <w:rsid w:val="00AD7995"/>
    <w:rsid w:val="00B469A5"/>
    <w:rsid w:val="00C73F75"/>
    <w:rsid w:val="00C95FA9"/>
    <w:rsid w:val="00CE5DCC"/>
    <w:rsid w:val="00D56D9A"/>
    <w:rsid w:val="00ED266A"/>
    <w:rsid w:val="00ED7C2F"/>
    <w:rsid w:val="00F1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DF05"/>
  <w15:chartTrackingRefBased/>
  <w15:docId w15:val="{32FC3307-5421-4339-9DE3-4490D9C0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A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44A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44A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44A8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4A8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4A8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4A8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A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944A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4A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4A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4A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4A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4A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44A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A8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A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4A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A8A"/>
    <w:rPr>
      <w:i/>
      <w:iCs/>
      <w:color w:val="404040" w:themeColor="text1" w:themeTint="BF"/>
    </w:rPr>
  </w:style>
  <w:style w:type="paragraph" w:styleId="ListParagraph">
    <w:name w:val="List Paragraph"/>
    <w:basedOn w:val="Normal"/>
    <w:uiPriority w:val="34"/>
    <w:qFormat/>
    <w:rsid w:val="00944A8A"/>
    <w:pPr>
      <w:ind w:left="720"/>
      <w:contextualSpacing/>
    </w:pPr>
  </w:style>
  <w:style w:type="character" w:styleId="IntenseEmphasis">
    <w:name w:val="Intense Emphasis"/>
    <w:basedOn w:val="DefaultParagraphFont"/>
    <w:uiPriority w:val="21"/>
    <w:qFormat/>
    <w:rsid w:val="00944A8A"/>
    <w:rPr>
      <w:i/>
      <w:iCs/>
      <w:color w:val="0F4761" w:themeColor="accent1" w:themeShade="BF"/>
    </w:rPr>
  </w:style>
  <w:style w:type="paragraph" w:styleId="IntenseQuote">
    <w:name w:val="Intense Quote"/>
    <w:basedOn w:val="Normal"/>
    <w:next w:val="Normal"/>
    <w:link w:val="IntenseQuoteChar"/>
    <w:uiPriority w:val="30"/>
    <w:qFormat/>
    <w:rsid w:val="00944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A8A"/>
    <w:rPr>
      <w:i/>
      <w:iCs/>
      <w:color w:val="0F4761" w:themeColor="accent1" w:themeShade="BF"/>
    </w:rPr>
  </w:style>
  <w:style w:type="character" w:styleId="IntenseReference">
    <w:name w:val="Intense Reference"/>
    <w:basedOn w:val="DefaultParagraphFont"/>
    <w:uiPriority w:val="32"/>
    <w:qFormat/>
    <w:rsid w:val="00944A8A"/>
    <w:rPr>
      <w:b/>
      <w:bCs/>
      <w:smallCaps/>
      <w:color w:val="0F4761" w:themeColor="accent1" w:themeShade="BF"/>
      <w:spacing w:val="5"/>
    </w:rPr>
  </w:style>
  <w:style w:type="table" w:styleId="TableGrid">
    <w:name w:val="Table Grid"/>
    <w:basedOn w:val="TableNormal"/>
    <w:uiPriority w:val="39"/>
    <w:rsid w:val="00944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3BA9"/>
    <w:rPr>
      <w:rFonts w:ascii="Times New Roman" w:hAnsi="Times New Roman" w:cs="Times New Roman"/>
      <w:sz w:val="24"/>
    </w:rPr>
  </w:style>
  <w:style w:type="character" w:styleId="Hyperlink">
    <w:name w:val="Hyperlink"/>
    <w:basedOn w:val="DefaultParagraphFont"/>
    <w:uiPriority w:val="99"/>
    <w:unhideWhenUsed/>
    <w:rsid w:val="00093BA9"/>
    <w:rPr>
      <w:color w:val="467886" w:themeColor="hyperlink"/>
      <w:u w:val="single"/>
    </w:rPr>
  </w:style>
  <w:style w:type="character" w:styleId="UnresolvedMention">
    <w:name w:val="Unresolved Mention"/>
    <w:basedOn w:val="DefaultParagraphFont"/>
    <w:uiPriority w:val="99"/>
    <w:semiHidden/>
    <w:unhideWhenUsed/>
    <w:rsid w:val="00093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2298">
      <w:bodyDiv w:val="1"/>
      <w:marLeft w:val="0"/>
      <w:marRight w:val="0"/>
      <w:marTop w:val="0"/>
      <w:marBottom w:val="0"/>
      <w:divBdr>
        <w:top w:val="none" w:sz="0" w:space="0" w:color="auto"/>
        <w:left w:val="none" w:sz="0" w:space="0" w:color="auto"/>
        <w:bottom w:val="none" w:sz="0" w:space="0" w:color="auto"/>
        <w:right w:val="none" w:sz="0" w:space="0" w:color="auto"/>
      </w:divBdr>
      <w:divsChild>
        <w:div w:id="1860585353">
          <w:marLeft w:val="0"/>
          <w:marRight w:val="0"/>
          <w:marTop w:val="0"/>
          <w:marBottom w:val="0"/>
          <w:divBdr>
            <w:top w:val="none" w:sz="0" w:space="0" w:color="auto"/>
            <w:left w:val="none" w:sz="0" w:space="0" w:color="auto"/>
            <w:bottom w:val="none" w:sz="0" w:space="0" w:color="auto"/>
            <w:right w:val="none" w:sz="0" w:space="0" w:color="auto"/>
          </w:divBdr>
          <w:divsChild>
            <w:div w:id="1346714367">
              <w:marLeft w:val="0"/>
              <w:marRight w:val="0"/>
              <w:marTop w:val="0"/>
              <w:marBottom w:val="0"/>
              <w:divBdr>
                <w:top w:val="none" w:sz="0" w:space="0" w:color="auto"/>
                <w:left w:val="none" w:sz="0" w:space="0" w:color="auto"/>
                <w:bottom w:val="none" w:sz="0" w:space="0" w:color="auto"/>
                <w:right w:val="none" w:sz="0" w:space="0" w:color="auto"/>
              </w:divBdr>
              <w:divsChild>
                <w:div w:id="10546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4074">
      <w:bodyDiv w:val="1"/>
      <w:marLeft w:val="0"/>
      <w:marRight w:val="0"/>
      <w:marTop w:val="0"/>
      <w:marBottom w:val="0"/>
      <w:divBdr>
        <w:top w:val="none" w:sz="0" w:space="0" w:color="auto"/>
        <w:left w:val="none" w:sz="0" w:space="0" w:color="auto"/>
        <w:bottom w:val="none" w:sz="0" w:space="0" w:color="auto"/>
        <w:right w:val="none" w:sz="0" w:space="0" w:color="auto"/>
      </w:divBdr>
    </w:div>
    <w:div w:id="125851613">
      <w:bodyDiv w:val="1"/>
      <w:marLeft w:val="0"/>
      <w:marRight w:val="0"/>
      <w:marTop w:val="0"/>
      <w:marBottom w:val="0"/>
      <w:divBdr>
        <w:top w:val="none" w:sz="0" w:space="0" w:color="auto"/>
        <w:left w:val="none" w:sz="0" w:space="0" w:color="auto"/>
        <w:bottom w:val="none" w:sz="0" w:space="0" w:color="auto"/>
        <w:right w:val="none" w:sz="0" w:space="0" w:color="auto"/>
      </w:divBdr>
    </w:div>
    <w:div w:id="353262738">
      <w:bodyDiv w:val="1"/>
      <w:marLeft w:val="0"/>
      <w:marRight w:val="0"/>
      <w:marTop w:val="0"/>
      <w:marBottom w:val="0"/>
      <w:divBdr>
        <w:top w:val="none" w:sz="0" w:space="0" w:color="auto"/>
        <w:left w:val="none" w:sz="0" w:space="0" w:color="auto"/>
        <w:bottom w:val="none" w:sz="0" w:space="0" w:color="auto"/>
        <w:right w:val="none" w:sz="0" w:space="0" w:color="auto"/>
      </w:divBdr>
    </w:div>
    <w:div w:id="580649949">
      <w:bodyDiv w:val="1"/>
      <w:marLeft w:val="0"/>
      <w:marRight w:val="0"/>
      <w:marTop w:val="0"/>
      <w:marBottom w:val="0"/>
      <w:divBdr>
        <w:top w:val="none" w:sz="0" w:space="0" w:color="auto"/>
        <w:left w:val="none" w:sz="0" w:space="0" w:color="auto"/>
        <w:bottom w:val="none" w:sz="0" w:space="0" w:color="auto"/>
        <w:right w:val="none" w:sz="0" w:space="0" w:color="auto"/>
      </w:divBdr>
    </w:div>
    <w:div w:id="666788003">
      <w:bodyDiv w:val="1"/>
      <w:marLeft w:val="0"/>
      <w:marRight w:val="0"/>
      <w:marTop w:val="0"/>
      <w:marBottom w:val="0"/>
      <w:divBdr>
        <w:top w:val="none" w:sz="0" w:space="0" w:color="auto"/>
        <w:left w:val="none" w:sz="0" w:space="0" w:color="auto"/>
        <w:bottom w:val="none" w:sz="0" w:space="0" w:color="auto"/>
        <w:right w:val="none" w:sz="0" w:space="0" w:color="auto"/>
      </w:divBdr>
    </w:div>
    <w:div w:id="672874773">
      <w:bodyDiv w:val="1"/>
      <w:marLeft w:val="0"/>
      <w:marRight w:val="0"/>
      <w:marTop w:val="0"/>
      <w:marBottom w:val="0"/>
      <w:divBdr>
        <w:top w:val="none" w:sz="0" w:space="0" w:color="auto"/>
        <w:left w:val="none" w:sz="0" w:space="0" w:color="auto"/>
        <w:bottom w:val="none" w:sz="0" w:space="0" w:color="auto"/>
        <w:right w:val="none" w:sz="0" w:space="0" w:color="auto"/>
      </w:divBdr>
    </w:div>
    <w:div w:id="837572916">
      <w:bodyDiv w:val="1"/>
      <w:marLeft w:val="0"/>
      <w:marRight w:val="0"/>
      <w:marTop w:val="0"/>
      <w:marBottom w:val="0"/>
      <w:divBdr>
        <w:top w:val="none" w:sz="0" w:space="0" w:color="auto"/>
        <w:left w:val="none" w:sz="0" w:space="0" w:color="auto"/>
        <w:bottom w:val="none" w:sz="0" w:space="0" w:color="auto"/>
        <w:right w:val="none" w:sz="0" w:space="0" w:color="auto"/>
      </w:divBdr>
    </w:div>
    <w:div w:id="843252105">
      <w:bodyDiv w:val="1"/>
      <w:marLeft w:val="0"/>
      <w:marRight w:val="0"/>
      <w:marTop w:val="0"/>
      <w:marBottom w:val="0"/>
      <w:divBdr>
        <w:top w:val="none" w:sz="0" w:space="0" w:color="auto"/>
        <w:left w:val="none" w:sz="0" w:space="0" w:color="auto"/>
        <w:bottom w:val="none" w:sz="0" w:space="0" w:color="auto"/>
        <w:right w:val="none" w:sz="0" w:space="0" w:color="auto"/>
      </w:divBdr>
    </w:div>
    <w:div w:id="927887158">
      <w:bodyDiv w:val="1"/>
      <w:marLeft w:val="0"/>
      <w:marRight w:val="0"/>
      <w:marTop w:val="0"/>
      <w:marBottom w:val="0"/>
      <w:divBdr>
        <w:top w:val="none" w:sz="0" w:space="0" w:color="auto"/>
        <w:left w:val="none" w:sz="0" w:space="0" w:color="auto"/>
        <w:bottom w:val="none" w:sz="0" w:space="0" w:color="auto"/>
        <w:right w:val="none" w:sz="0" w:space="0" w:color="auto"/>
      </w:divBdr>
    </w:div>
    <w:div w:id="1164080147">
      <w:bodyDiv w:val="1"/>
      <w:marLeft w:val="0"/>
      <w:marRight w:val="0"/>
      <w:marTop w:val="0"/>
      <w:marBottom w:val="0"/>
      <w:divBdr>
        <w:top w:val="none" w:sz="0" w:space="0" w:color="auto"/>
        <w:left w:val="none" w:sz="0" w:space="0" w:color="auto"/>
        <w:bottom w:val="none" w:sz="0" w:space="0" w:color="auto"/>
        <w:right w:val="none" w:sz="0" w:space="0" w:color="auto"/>
      </w:divBdr>
    </w:div>
    <w:div w:id="1240748775">
      <w:bodyDiv w:val="1"/>
      <w:marLeft w:val="0"/>
      <w:marRight w:val="0"/>
      <w:marTop w:val="0"/>
      <w:marBottom w:val="0"/>
      <w:divBdr>
        <w:top w:val="none" w:sz="0" w:space="0" w:color="auto"/>
        <w:left w:val="none" w:sz="0" w:space="0" w:color="auto"/>
        <w:bottom w:val="none" w:sz="0" w:space="0" w:color="auto"/>
        <w:right w:val="none" w:sz="0" w:space="0" w:color="auto"/>
      </w:divBdr>
    </w:div>
    <w:div w:id="1286160641">
      <w:bodyDiv w:val="1"/>
      <w:marLeft w:val="0"/>
      <w:marRight w:val="0"/>
      <w:marTop w:val="0"/>
      <w:marBottom w:val="0"/>
      <w:divBdr>
        <w:top w:val="none" w:sz="0" w:space="0" w:color="auto"/>
        <w:left w:val="none" w:sz="0" w:space="0" w:color="auto"/>
        <w:bottom w:val="none" w:sz="0" w:space="0" w:color="auto"/>
        <w:right w:val="none" w:sz="0" w:space="0" w:color="auto"/>
      </w:divBdr>
    </w:div>
    <w:div w:id="1297180683">
      <w:bodyDiv w:val="1"/>
      <w:marLeft w:val="0"/>
      <w:marRight w:val="0"/>
      <w:marTop w:val="0"/>
      <w:marBottom w:val="0"/>
      <w:divBdr>
        <w:top w:val="none" w:sz="0" w:space="0" w:color="auto"/>
        <w:left w:val="none" w:sz="0" w:space="0" w:color="auto"/>
        <w:bottom w:val="none" w:sz="0" w:space="0" w:color="auto"/>
        <w:right w:val="none" w:sz="0" w:space="0" w:color="auto"/>
      </w:divBdr>
    </w:div>
    <w:div w:id="1345782780">
      <w:bodyDiv w:val="1"/>
      <w:marLeft w:val="0"/>
      <w:marRight w:val="0"/>
      <w:marTop w:val="0"/>
      <w:marBottom w:val="0"/>
      <w:divBdr>
        <w:top w:val="none" w:sz="0" w:space="0" w:color="auto"/>
        <w:left w:val="none" w:sz="0" w:space="0" w:color="auto"/>
        <w:bottom w:val="none" w:sz="0" w:space="0" w:color="auto"/>
        <w:right w:val="none" w:sz="0" w:space="0" w:color="auto"/>
      </w:divBdr>
    </w:div>
    <w:div w:id="1451435013">
      <w:bodyDiv w:val="1"/>
      <w:marLeft w:val="0"/>
      <w:marRight w:val="0"/>
      <w:marTop w:val="0"/>
      <w:marBottom w:val="0"/>
      <w:divBdr>
        <w:top w:val="none" w:sz="0" w:space="0" w:color="auto"/>
        <w:left w:val="none" w:sz="0" w:space="0" w:color="auto"/>
        <w:bottom w:val="none" w:sz="0" w:space="0" w:color="auto"/>
        <w:right w:val="none" w:sz="0" w:space="0" w:color="auto"/>
      </w:divBdr>
    </w:div>
    <w:div w:id="1632396581">
      <w:bodyDiv w:val="1"/>
      <w:marLeft w:val="0"/>
      <w:marRight w:val="0"/>
      <w:marTop w:val="0"/>
      <w:marBottom w:val="0"/>
      <w:divBdr>
        <w:top w:val="none" w:sz="0" w:space="0" w:color="auto"/>
        <w:left w:val="none" w:sz="0" w:space="0" w:color="auto"/>
        <w:bottom w:val="none" w:sz="0" w:space="0" w:color="auto"/>
        <w:right w:val="none" w:sz="0" w:space="0" w:color="auto"/>
      </w:divBdr>
    </w:div>
    <w:div w:id="1733498432">
      <w:bodyDiv w:val="1"/>
      <w:marLeft w:val="0"/>
      <w:marRight w:val="0"/>
      <w:marTop w:val="0"/>
      <w:marBottom w:val="0"/>
      <w:divBdr>
        <w:top w:val="none" w:sz="0" w:space="0" w:color="auto"/>
        <w:left w:val="none" w:sz="0" w:space="0" w:color="auto"/>
        <w:bottom w:val="none" w:sz="0" w:space="0" w:color="auto"/>
        <w:right w:val="none" w:sz="0" w:space="0" w:color="auto"/>
      </w:divBdr>
    </w:div>
    <w:div w:id="1764492289">
      <w:bodyDiv w:val="1"/>
      <w:marLeft w:val="0"/>
      <w:marRight w:val="0"/>
      <w:marTop w:val="0"/>
      <w:marBottom w:val="0"/>
      <w:divBdr>
        <w:top w:val="none" w:sz="0" w:space="0" w:color="auto"/>
        <w:left w:val="none" w:sz="0" w:space="0" w:color="auto"/>
        <w:bottom w:val="none" w:sz="0" w:space="0" w:color="auto"/>
        <w:right w:val="none" w:sz="0" w:space="0" w:color="auto"/>
      </w:divBdr>
    </w:div>
    <w:div w:id="1840005501">
      <w:bodyDiv w:val="1"/>
      <w:marLeft w:val="0"/>
      <w:marRight w:val="0"/>
      <w:marTop w:val="0"/>
      <w:marBottom w:val="0"/>
      <w:divBdr>
        <w:top w:val="none" w:sz="0" w:space="0" w:color="auto"/>
        <w:left w:val="none" w:sz="0" w:space="0" w:color="auto"/>
        <w:bottom w:val="none" w:sz="0" w:space="0" w:color="auto"/>
        <w:right w:val="none" w:sz="0" w:space="0" w:color="auto"/>
      </w:divBdr>
    </w:div>
    <w:div w:id="1959022354">
      <w:bodyDiv w:val="1"/>
      <w:marLeft w:val="0"/>
      <w:marRight w:val="0"/>
      <w:marTop w:val="0"/>
      <w:marBottom w:val="0"/>
      <w:divBdr>
        <w:top w:val="none" w:sz="0" w:space="0" w:color="auto"/>
        <w:left w:val="none" w:sz="0" w:space="0" w:color="auto"/>
        <w:bottom w:val="none" w:sz="0" w:space="0" w:color="auto"/>
        <w:right w:val="none" w:sz="0" w:space="0" w:color="auto"/>
      </w:divBdr>
    </w:div>
    <w:div w:id="2053311492">
      <w:bodyDiv w:val="1"/>
      <w:marLeft w:val="0"/>
      <w:marRight w:val="0"/>
      <w:marTop w:val="0"/>
      <w:marBottom w:val="0"/>
      <w:divBdr>
        <w:top w:val="none" w:sz="0" w:space="0" w:color="auto"/>
        <w:left w:val="none" w:sz="0" w:space="0" w:color="auto"/>
        <w:bottom w:val="none" w:sz="0" w:space="0" w:color="auto"/>
        <w:right w:val="none" w:sz="0" w:space="0" w:color="auto"/>
      </w:divBdr>
      <w:divsChild>
        <w:div w:id="240336633">
          <w:marLeft w:val="0"/>
          <w:marRight w:val="0"/>
          <w:marTop w:val="0"/>
          <w:marBottom w:val="0"/>
          <w:divBdr>
            <w:top w:val="none" w:sz="0" w:space="0" w:color="auto"/>
            <w:left w:val="none" w:sz="0" w:space="0" w:color="auto"/>
            <w:bottom w:val="none" w:sz="0" w:space="0" w:color="auto"/>
            <w:right w:val="none" w:sz="0" w:space="0" w:color="auto"/>
          </w:divBdr>
          <w:divsChild>
            <w:div w:id="629672671">
              <w:marLeft w:val="0"/>
              <w:marRight w:val="0"/>
              <w:marTop w:val="0"/>
              <w:marBottom w:val="0"/>
              <w:divBdr>
                <w:top w:val="none" w:sz="0" w:space="0" w:color="auto"/>
                <w:left w:val="none" w:sz="0" w:space="0" w:color="auto"/>
                <w:bottom w:val="none" w:sz="0" w:space="0" w:color="auto"/>
                <w:right w:val="none" w:sz="0" w:space="0" w:color="auto"/>
              </w:divBdr>
              <w:divsChild>
                <w:div w:id="2759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Douet</dc:creator>
  <cp:keywords/>
  <dc:description/>
  <cp:lastModifiedBy>Cam Pietralunga</cp:lastModifiedBy>
  <cp:revision>3</cp:revision>
  <dcterms:created xsi:type="dcterms:W3CDTF">2024-07-24T19:04:00Z</dcterms:created>
  <dcterms:modified xsi:type="dcterms:W3CDTF">2024-07-24T19:06:00Z</dcterms:modified>
</cp:coreProperties>
</file>