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4C1E4" w14:textId="77777777" w:rsidR="00CB370E" w:rsidRPr="00C54A21" w:rsidRDefault="00CB370E" w:rsidP="00CB370E">
      <w:pPr>
        <w:pStyle w:val="Heading1"/>
        <w:numPr>
          <w:ilvl w:val="0"/>
          <w:numId w:val="0"/>
        </w:numPr>
        <w:spacing w:line="240" w:lineRule="atLeast"/>
        <w:contextualSpacing/>
        <w:jc w:val="center"/>
        <w:rPr>
          <w:rFonts w:ascii="Arial" w:hAnsi="Arial" w:cs="Arial"/>
        </w:rPr>
      </w:pPr>
      <w:r w:rsidRPr="00C54A21">
        <w:rPr>
          <w:rFonts w:ascii="Arial" w:hAnsi="Arial" w:cs="Arial"/>
          <w:color w:val="3366A6"/>
        </w:rPr>
        <w:t>ADVERTISEMENT FOR EXECUTIVE ARCHITECT</w:t>
      </w:r>
    </w:p>
    <w:p w14:paraId="229F2EB5" w14:textId="77777777" w:rsidR="00CB370E" w:rsidRDefault="00CB370E" w:rsidP="00CB370E">
      <w:pPr>
        <w:spacing w:line="240" w:lineRule="atLeast"/>
        <w:ind w:left="720" w:right="288"/>
        <w:jc w:val="both"/>
        <w:rPr>
          <w:rFonts w:ascii="Arial" w:hAnsi="Arial" w:cs="Arial"/>
          <w:color w:val="000000"/>
        </w:rPr>
      </w:pPr>
      <w:bookmarkStart w:id="0" w:name="_Hlk92803686"/>
    </w:p>
    <w:p w14:paraId="4FCF984A" w14:textId="55939340" w:rsidR="00CB370E" w:rsidRPr="00985E3C" w:rsidRDefault="00CB370E" w:rsidP="00CB370E">
      <w:pPr>
        <w:spacing w:line="240" w:lineRule="atLeast"/>
        <w:ind w:right="18"/>
        <w:jc w:val="both"/>
        <w:rPr>
          <w:rFonts w:ascii="Arial" w:hAnsi="Arial" w:cs="Arial"/>
        </w:rPr>
      </w:pPr>
      <w:r w:rsidRPr="00985E3C">
        <w:rPr>
          <w:rFonts w:ascii="Arial" w:hAnsi="Arial" w:cs="Arial"/>
        </w:rPr>
        <w:t>UCLA requests a written response to this Request for Qualifications (RFQ) to select an Executive Architect for the proposed</w:t>
      </w:r>
      <w:r w:rsidRPr="00985E3C">
        <w:rPr>
          <w:rFonts w:ascii="Arial" w:hAnsi="Arial" w:cs="Arial"/>
          <w:b/>
        </w:rPr>
        <w:t xml:space="preserve"> Medical Plaza 200 Emergency </w:t>
      </w:r>
      <w:bookmarkStart w:id="1" w:name="_Hlk172023361"/>
      <w:r w:rsidRPr="00985E3C">
        <w:rPr>
          <w:rFonts w:ascii="Arial" w:hAnsi="Arial" w:cs="Arial"/>
          <w:b/>
        </w:rPr>
        <w:t xml:space="preserve">Power Equipment </w:t>
      </w:r>
      <w:bookmarkEnd w:id="1"/>
      <w:r w:rsidRPr="00985E3C">
        <w:rPr>
          <w:rFonts w:ascii="Arial" w:hAnsi="Arial" w:cs="Arial"/>
          <w:b/>
        </w:rPr>
        <w:t>Replacement (Project #906</w:t>
      </w:r>
      <w:r w:rsidR="00D0498E">
        <w:rPr>
          <w:rFonts w:ascii="Arial" w:hAnsi="Arial" w:cs="Arial"/>
          <w:b/>
        </w:rPr>
        <w:t>020</w:t>
      </w:r>
      <w:bookmarkStart w:id="2" w:name="_GoBack"/>
      <w:bookmarkEnd w:id="2"/>
      <w:r w:rsidRPr="00985E3C">
        <w:rPr>
          <w:rFonts w:ascii="Arial" w:hAnsi="Arial" w:cs="Arial"/>
          <w:b/>
        </w:rPr>
        <w:t>.01)</w:t>
      </w:r>
      <w:r w:rsidRPr="00985E3C">
        <w:rPr>
          <w:rFonts w:ascii="Arial" w:hAnsi="Arial" w:cs="Arial"/>
        </w:rPr>
        <w:t xml:space="preserve">.  The Medical Plaza 200 building, also known as the Peter Morton Medical Building, is on the UCLA main campus at 200 UCLA Medical Plaza, Los Angeles, CA 90095.  Medical Plaza 200 is an approximately 360,000 gross square foot (GSF) outpatient medical facility that is six stories with two subterranean levels and was constructed in 1990. </w:t>
      </w:r>
    </w:p>
    <w:p w14:paraId="6A12341C" w14:textId="77777777" w:rsidR="00CB370E" w:rsidRPr="00985E3C" w:rsidRDefault="00CB370E" w:rsidP="00CB370E">
      <w:pPr>
        <w:spacing w:line="240" w:lineRule="atLeast"/>
        <w:ind w:right="18"/>
        <w:jc w:val="both"/>
        <w:rPr>
          <w:rFonts w:ascii="Arial" w:hAnsi="Arial" w:cs="Arial"/>
        </w:rPr>
      </w:pPr>
      <w:r w:rsidRPr="00985E3C">
        <w:rPr>
          <w:rFonts w:ascii="Arial" w:hAnsi="Arial" w:cs="Arial"/>
          <w:noProof/>
        </w:rPr>
        <mc:AlternateContent>
          <mc:Choice Requires="aink">
            <w:drawing>
              <wp:anchor distT="0" distB="0" distL="114300" distR="114300" simplePos="0" relativeHeight="251659264" behindDoc="0" locked="0" layoutInCell="1" allowOverlap="1" wp14:anchorId="6009D0BC" wp14:editId="7399A079">
                <wp:simplePos x="0" y="0"/>
                <wp:positionH relativeFrom="column">
                  <wp:posOffset>7884822</wp:posOffset>
                </wp:positionH>
                <wp:positionV relativeFrom="paragraph">
                  <wp:posOffset>187914</wp:posOffset>
                </wp:positionV>
                <wp:extent cx="360" cy="2880"/>
                <wp:effectExtent l="57150" t="38100" r="38100" b="54610"/>
                <wp:wrapNone/>
                <wp:docPr id="15" name="Ink 15"/>
                <wp:cNvGraphicFramePr/>
                <a:graphic xmlns:a="http://schemas.openxmlformats.org/drawingml/2006/main">
                  <a:graphicData uri="http://schemas.microsoft.com/office/word/2010/wordprocessingInk">
                    <w14:contentPart bwMode="auto" r:id="rId8">
                      <w14:nvContentPartPr>
                        <w14:cNvContentPartPr/>
                      </w14:nvContentPartPr>
                      <w14:xfrm>
                        <a:off x="0" y="0"/>
                        <a:ext cx="360" cy="2880"/>
                      </w14:xfrm>
                    </w14:contentPart>
                  </a:graphicData>
                </a:graphic>
              </wp:anchor>
            </w:drawing>
          </mc:Choice>
          <mc:Fallback>
            <w:drawing>
              <wp:anchor distT="0" distB="0" distL="114300" distR="114300" simplePos="0" relativeHeight="251659264" behindDoc="0" locked="0" layoutInCell="1" allowOverlap="1" wp14:anchorId="6009D0BC" wp14:editId="7399A079">
                <wp:simplePos x="0" y="0"/>
                <wp:positionH relativeFrom="column">
                  <wp:posOffset>7884822</wp:posOffset>
                </wp:positionH>
                <wp:positionV relativeFrom="paragraph">
                  <wp:posOffset>187914</wp:posOffset>
                </wp:positionV>
                <wp:extent cx="360" cy="2880"/>
                <wp:effectExtent l="57150" t="38100" r="38100" b="54610"/>
                <wp:wrapNone/>
                <wp:docPr id="15" name="Ink 15"/>
                <wp:cNvGraphicFramePr/>
                <a:graphic xmlns:a="http://schemas.openxmlformats.org/drawingml/2006/main">
                  <a:graphicData uri="http://schemas.openxmlformats.org/drawingml/2006/picture">
                    <pic:pic xmlns:pic="http://schemas.openxmlformats.org/drawingml/2006/picture">
                      <pic:nvPicPr>
                        <pic:cNvPr id="15" name="Ink 15"/>
                        <pic:cNvPicPr/>
                      </pic:nvPicPr>
                      <pic:blipFill>
                        <a:blip r:embed="rId9"/>
                        <a:stretch>
                          <a:fillRect/>
                        </a:stretch>
                      </pic:blipFill>
                      <pic:spPr>
                        <a:xfrm>
                          <a:off x="0" y="0"/>
                          <a:ext cx="36000" cy="218520"/>
                        </a:xfrm>
                        <a:prstGeom prst="rect">
                          <a:avLst/>
                        </a:prstGeom>
                      </pic:spPr>
                    </pic:pic>
                  </a:graphicData>
                </a:graphic>
              </wp:anchor>
            </w:drawing>
          </mc:Fallback>
        </mc:AlternateContent>
      </w:r>
    </w:p>
    <w:p w14:paraId="5765FF38" w14:textId="77777777" w:rsidR="00CB370E" w:rsidRPr="00985E3C" w:rsidRDefault="00CB370E" w:rsidP="00CB370E">
      <w:pPr>
        <w:spacing w:line="240" w:lineRule="atLeast"/>
        <w:ind w:right="18"/>
        <w:jc w:val="both"/>
        <w:rPr>
          <w:rFonts w:ascii="Arial" w:hAnsi="Arial" w:cs="Arial"/>
        </w:rPr>
      </w:pPr>
      <w:r w:rsidRPr="00985E3C">
        <w:rPr>
          <w:rFonts w:ascii="Arial" w:hAnsi="Arial" w:cs="Arial"/>
          <w:noProof/>
        </w:rPr>
        <mc:AlternateContent>
          <mc:Choice Requires="aink">
            <w:drawing>
              <wp:anchor distT="0" distB="0" distL="114300" distR="114300" simplePos="0" relativeHeight="251660288" behindDoc="0" locked="0" layoutInCell="1" allowOverlap="1" wp14:anchorId="67AE3C8A" wp14:editId="22555A45">
                <wp:simplePos x="0" y="0"/>
                <wp:positionH relativeFrom="column">
                  <wp:posOffset>-1493898</wp:posOffset>
                </wp:positionH>
                <wp:positionV relativeFrom="paragraph">
                  <wp:posOffset>647154</wp:posOffset>
                </wp:positionV>
                <wp:extent cx="360" cy="360"/>
                <wp:effectExtent l="57150" t="38100" r="38100" b="57150"/>
                <wp:wrapNone/>
                <wp:docPr id="24" name="Ink 2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67AE3C8A" wp14:editId="22555A45">
                <wp:simplePos x="0" y="0"/>
                <wp:positionH relativeFrom="column">
                  <wp:posOffset>-1493898</wp:posOffset>
                </wp:positionH>
                <wp:positionV relativeFrom="paragraph">
                  <wp:posOffset>647154</wp:posOffset>
                </wp:positionV>
                <wp:extent cx="360" cy="360"/>
                <wp:effectExtent l="57150" t="38100" r="38100" b="57150"/>
                <wp:wrapNone/>
                <wp:docPr id="24" name="Ink 24"/>
                <wp:cNvGraphicFramePr/>
                <a:graphic xmlns:a="http://schemas.openxmlformats.org/drawingml/2006/main">
                  <a:graphicData uri="http://schemas.openxmlformats.org/drawingml/2006/picture">
                    <pic:pic xmlns:pic="http://schemas.openxmlformats.org/drawingml/2006/picture">
                      <pic:nvPicPr>
                        <pic:cNvPr id="24" name="Ink 24"/>
                        <pic:cNvPicPr/>
                      </pic:nvPicPr>
                      <pic:blipFill>
                        <a:blip r:embed="rId11"/>
                        <a:stretch>
                          <a:fillRect/>
                        </a:stretch>
                      </pic:blipFill>
                      <pic:spPr>
                        <a:xfrm>
                          <a:off x="0" y="0"/>
                          <a:ext cx="36000" cy="216000"/>
                        </a:xfrm>
                        <a:prstGeom prst="rect">
                          <a:avLst/>
                        </a:prstGeom>
                      </pic:spPr>
                    </pic:pic>
                  </a:graphicData>
                </a:graphic>
              </wp:anchor>
            </w:drawing>
          </mc:Fallback>
        </mc:AlternateContent>
      </w:r>
      <w:r w:rsidRPr="00985E3C">
        <w:rPr>
          <w:rFonts w:ascii="Arial" w:hAnsi="Arial" w:cs="Arial"/>
        </w:rPr>
        <w:t>The proposed project scope includes the decommissioning, removal, and replacement of two existing emergency diesel generators currently located on the rooftop of the 200 Medical Plaza (MP200) building; the project scope also includes the decommissioning and replacement of seven Automatic Transfer Switches (ATS's) currently located in multiple areas throughout the existing 200 Medical Plaza building; and installation of new switchgear and load banks to match the capacity of the new generators.</w:t>
      </w:r>
    </w:p>
    <w:p w14:paraId="7EFCFA81" w14:textId="77777777" w:rsidR="00CB370E" w:rsidRPr="00985E3C" w:rsidRDefault="00CB370E" w:rsidP="00CB370E">
      <w:pPr>
        <w:spacing w:line="240" w:lineRule="atLeast"/>
        <w:ind w:right="18"/>
        <w:jc w:val="both"/>
        <w:rPr>
          <w:rFonts w:ascii="Arial" w:hAnsi="Arial" w:cs="Arial"/>
        </w:rPr>
      </w:pPr>
    </w:p>
    <w:p w14:paraId="4A232E09" w14:textId="77777777" w:rsidR="00CB370E" w:rsidRPr="00985E3C" w:rsidRDefault="00CB370E" w:rsidP="00CB370E">
      <w:pPr>
        <w:spacing w:line="240" w:lineRule="atLeast"/>
        <w:ind w:right="18"/>
        <w:contextualSpacing/>
        <w:jc w:val="both"/>
        <w:rPr>
          <w:rFonts w:ascii="Arial" w:hAnsi="Arial" w:cs="Arial"/>
        </w:rPr>
      </w:pPr>
      <w:r w:rsidRPr="00985E3C">
        <w:rPr>
          <w:rFonts w:ascii="Arial" w:hAnsi="Arial" w:cs="Arial"/>
        </w:rPr>
        <w:t>Responses to this RFQ shall demonstrate familiarity and experience working in a fully occupied medical ambulatory care facility with space-constrained construction sites.  They must consider the impact of construction on patient care.  The personnel proposed for this project must demonstrate expertise in these areas.  The construction cost for this project has yet to be determined; however, it is anticipated to be approximately $20M, depending on the agreed-upon scope of work.</w:t>
      </w:r>
    </w:p>
    <w:p w14:paraId="42A9DCD2" w14:textId="77777777" w:rsidR="00CB370E" w:rsidRPr="00985E3C" w:rsidRDefault="00CB370E" w:rsidP="00CB370E">
      <w:pPr>
        <w:spacing w:line="240" w:lineRule="atLeast"/>
        <w:ind w:right="18"/>
        <w:contextualSpacing/>
        <w:jc w:val="both"/>
        <w:rPr>
          <w:rFonts w:ascii="Arial" w:hAnsi="Arial" w:cs="Arial"/>
        </w:rPr>
      </w:pPr>
    </w:p>
    <w:p w14:paraId="09893E0F" w14:textId="77777777" w:rsidR="00CB370E" w:rsidRPr="00985E3C" w:rsidRDefault="00CB370E" w:rsidP="00CB370E">
      <w:pPr>
        <w:spacing w:line="240" w:lineRule="atLeast"/>
        <w:ind w:right="18"/>
        <w:jc w:val="both"/>
        <w:rPr>
          <w:rFonts w:ascii="Arial" w:hAnsi="Arial" w:cs="Arial"/>
        </w:rPr>
      </w:pPr>
      <w:r w:rsidRPr="00985E3C">
        <w:rPr>
          <w:rFonts w:ascii="Arial" w:hAnsi="Arial" w:cs="Arial"/>
        </w:rPr>
        <w:t>The final selection and appointment of the architect for the proposed project are contingent upon project approval by the University of California Board of Regents or their delegated authority and shall comply with the California Environmental Quality Act (CEQA).  The selection committee will base their review of the Executive Architects' submitted proposals and selection on the identified Selection Criteria (</w:t>
      </w:r>
      <w:r w:rsidRPr="00985E3C">
        <w:rPr>
          <w:rFonts w:ascii="Arial" w:hAnsi="Arial" w:cs="Arial"/>
          <w:i/>
        </w:rPr>
        <w:t>Attachment A</w:t>
      </w:r>
      <w:r w:rsidRPr="00985E3C">
        <w:rPr>
          <w:rFonts w:ascii="Arial" w:hAnsi="Arial" w:cs="Arial"/>
        </w:rPr>
        <w:t>).  T</w:t>
      </w:r>
      <w:r w:rsidRPr="00985E3C">
        <w:rPr>
          <w:rFonts w:ascii="Arial" w:hAnsi="Arial" w:cs="Arial"/>
          <w:shd w:val="clear" w:color="auto" w:fill="FFFFFF"/>
        </w:rPr>
        <w:t xml:space="preserve">he University has elected to use a CMAR delivery method for this project. </w:t>
      </w:r>
      <w:r w:rsidRPr="00985E3C">
        <w:rPr>
          <w:rFonts w:ascii="Arial" w:hAnsi="Arial" w:cs="Arial"/>
        </w:rPr>
        <w:t xml:space="preserve"> This RFQ is for full design services; however, the University reserves the right to defer negotiations concerning services other than pre-design studies until the completion of the pre-design phase.  The design shall comply with the University of California Policy on Sustainable Practices for green building design and energy efficiency.  The project must also meet the California Energy Code (Title 24) energy efficiency standards and shall apply sustainability principles to the extent possible. </w:t>
      </w:r>
    </w:p>
    <w:p w14:paraId="711E69C9" w14:textId="77777777" w:rsidR="00CB370E" w:rsidRPr="00985E3C" w:rsidRDefault="00CB370E" w:rsidP="00CB370E">
      <w:pPr>
        <w:pStyle w:val="PlainText"/>
        <w:spacing w:line="240" w:lineRule="atLeast"/>
        <w:ind w:right="18"/>
        <w:contextualSpacing/>
        <w:jc w:val="both"/>
        <w:rPr>
          <w:rFonts w:ascii="Arial" w:hAnsi="Arial" w:cs="Arial"/>
          <w:color w:val="auto"/>
          <w:sz w:val="20"/>
          <w:szCs w:val="20"/>
        </w:rPr>
      </w:pPr>
    </w:p>
    <w:p w14:paraId="36CD47E5" w14:textId="77777777" w:rsidR="00CB370E" w:rsidRPr="00985E3C" w:rsidRDefault="00CB370E" w:rsidP="00CB370E">
      <w:pPr>
        <w:pStyle w:val="PlainText"/>
        <w:spacing w:line="240" w:lineRule="atLeast"/>
        <w:ind w:right="18"/>
        <w:contextualSpacing/>
        <w:jc w:val="both"/>
        <w:rPr>
          <w:rFonts w:ascii="Arial" w:hAnsi="Arial" w:cs="Arial"/>
          <w:color w:val="auto"/>
          <w:sz w:val="20"/>
          <w:szCs w:val="20"/>
        </w:rPr>
      </w:pPr>
      <w:r w:rsidRPr="00985E3C">
        <w:rPr>
          <w:rFonts w:ascii="Arial" w:hAnsi="Arial" w:cs="Arial"/>
          <w:color w:val="auto"/>
          <w:sz w:val="20"/>
          <w:szCs w:val="20"/>
        </w:rPr>
        <w:t xml:space="preserve">The complete RFQ packet will be available at: </w:t>
      </w:r>
    </w:p>
    <w:p w14:paraId="7C4BEA0A" w14:textId="77777777" w:rsidR="00CB370E" w:rsidRPr="00985E3C" w:rsidRDefault="00CB370E" w:rsidP="00CB370E">
      <w:pPr>
        <w:pStyle w:val="PlainText"/>
        <w:spacing w:line="240" w:lineRule="atLeast"/>
        <w:ind w:right="18"/>
        <w:contextualSpacing/>
        <w:jc w:val="both"/>
        <w:rPr>
          <w:rFonts w:ascii="Arial" w:hAnsi="Arial" w:cs="Arial"/>
          <w:color w:val="auto"/>
          <w:sz w:val="20"/>
          <w:szCs w:val="20"/>
        </w:rPr>
      </w:pPr>
      <w:hyperlink r:id="rId12" w:history="1">
        <w:r w:rsidRPr="00985E3C">
          <w:rPr>
            <w:rStyle w:val="Hyperlink"/>
            <w:rFonts w:ascii="Arial" w:hAnsi="Arial" w:cs="Arial"/>
            <w:sz w:val="20"/>
            <w:szCs w:val="20"/>
          </w:rPr>
          <w:t>http://www.capitalprograms.ucla.edu/Contracts/RFQProjects</w:t>
        </w:r>
      </w:hyperlink>
      <w:r w:rsidRPr="00985E3C">
        <w:rPr>
          <w:rFonts w:ascii="Arial" w:hAnsi="Arial" w:cs="Arial"/>
          <w:color w:val="auto"/>
          <w:sz w:val="20"/>
          <w:szCs w:val="20"/>
        </w:rPr>
        <w:t xml:space="preserve"> on </w:t>
      </w:r>
      <w:r w:rsidRPr="00985E3C">
        <w:rPr>
          <w:rFonts w:ascii="Arial" w:hAnsi="Arial" w:cs="Arial"/>
          <w:b/>
          <w:bCs/>
          <w:color w:val="auto"/>
          <w:sz w:val="20"/>
          <w:szCs w:val="20"/>
        </w:rPr>
        <w:t xml:space="preserve">Thursday, August 8, 2024, </w:t>
      </w:r>
      <w:r w:rsidRPr="00985E3C">
        <w:rPr>
          <w:rFonts w:ascii="Arial" w:hAnsi="Arial" w:cs="Arial"/>
          <w:color w:val="auto"/>
          <w:sz w:val="20"/>
          <w:szCs w:val="20"/>
        </w:rPr>
        <w:t xml:space="preserve">responses to the RFQ are due by or before </w:t>
      </w:r>
      <w:r w:rsidRPr="00985E3C">
        <w:rPr>
          <w:rFonts w:ascii="Arial" w:hAnsi="Arial" w:cs="Arial"/>
          <w:b/>
          <w:bCs/>
          <w:color w:val="auto"/>
          <w:sz w:val="20"/>
          <w:szCs w:val="20"/>
        </w:rPr>
        <w:t xml:space="preserve">Friday, August 30, 2024. </w:t>
      </w:r>
      <w:r w:rsidRPr="00985E3C">
        <w:rPr>
          <w:rFonts w:ascii="Arial" w:hAnsi="Arial" w:cs="Arial"/>
          <w:color w:val="auto"/>
          <w:sz w:val="20"/>
          <w:szCs w:val="20"/>
        </w:rPr>
        <w:t xml:space="preserve"> </w:t>
      </w:r>
      <w:bookmarkEnd w:id="0"/>
      <w:r w:rsidRPr="00985E3C">
        <w:rPr>
          <w:rFonts w:ascii="Arial" w:hAnsi="Arial" w:cs="Arial"/>
          <w:color w:val="auto"/>
          <w:sz w:val="20"/>
          <w:szCs w:val="20"/>
        </w:rPr>
        <w:t xml:space="preserve"> A screening committee will determine a shortlist of firms; further steps in the selection process will be at the selection committee's discretion.  </w:t>
      </w:r>
    </w:p>
    <w:p w14:paraId="075E7746" w14:textId="77777777" w:rsidR="00CB370E" w:rsidRPr="00985E3C" w:rsidRDefault="00CB370E" w:rsidP="00CB370E">
      <w:pPr>
        <w:pStyle w:val="PlainText"/>
        <w:spacing w:line="240" w:lineRule="atLeast"/>
        <w:ind w:right="18"/>
        <w:contextualSpacing/>
        <w:jc w:val="both"/>
        <w:rPr>
          <w:rFonts w:ascii="Arial" w:hAnsi="Arial" w:cs="Arial"/>
          <w:color w:val="auto"/>
          <w:sz w:val="20"/>
          <w:szCs w:val="20"/>
        </w:rPr>
      </w:pPr>
    </w:p>
    <w:p w14:paraId="4E1272CC" w14:textId="77777777" w:rsidR="00CB370E" w:rsidRPr="00985E3C" w:rsidRDefault="00CB370E" w:rsidP="00CB370E">
      <w:pPr>
        <w:pStyle w:val="PlainText"/>
        <w:spacing w:line="240" w:lineRule="atLeast"/>
        <w:ind w:right="18"/>
        <w:contextualSpacing/>
        <w:jc w:val="both"/>
        <w:rPr>
          <w:rFonts w:ascii="Arial" w:hAnsi="Arial" w:cs="Arial"/>
          <w:color w:val="auto"/>
          <w:sz w:val="20"/>
          <w:szCs w:val="20"/>
        </w:rPr>
      </w:pPr>
      <w:r w:rsidRPr="00985E3C">
        <w:rPr>
          <w:rFonts w:ascii="Arial" w:hAnsi="Arial" w:cs="Arial"/>
          <w:color w:val="auto"/>
          <w:sz w:val="20"/>
          <w:szCs w:val="20"/>
        </w:rPr>
        <w:t>Every effort will be made to ensure that all persons have equal access to contracts and other business opportunities with the University within the limits imposed by law or University policy.  Each Candidate Firm may be required to show evidence of its Equal Employment Opportunity policy.</w:t>
      </w:r>
    </w:p>
    <w:p w14:paraId="34CAE90E" w14:textId="77777777" w:rsidR="00CB370E" w:rsidRPr="00985E3C" w:rsidRDefault="00CB370E" w:rsidP="00CB370E">
      <w:pPr>
        <w:pStyle w:val="PlainText"/>
        <w:spacing w:line="240" w:lineRule="atLeast"/>
        <w:ind w:right="18"/>
        <w:contextualSpacing/>
        <w:jc w:val="both"/>
        <w:rPr>
          <w:rFonts w:ascii="Arial" w:hAnsi="Arial" w:cs="Arial"/>
          <w:color w:val="auto"/>
          <w:sz w:val="20"/>
          <w:szCs w:val="20"/>
        </w:rPr>
      </w:pPr>
    </w:p>
    <w:tbl>
      <w:tblPr>
        <w:tblStyle w:val="TableGrid"/>
        <w:tblW w:w="935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944"/>
      </w:tblGrid>
      <w:tr w:rsidR="00CB370E" w:rsidRPr="00985E3C" w14:paraId="65FE72A6" w14:textId="77777777" w:rsidTr="00CB370E">
        <w:trPr>
          <w:trHeight w:val="2154"/>
        </w:trPr>
        <w:tc>
          <w:tcPr>
            <w:tcW w:w="4410" w:type="dxa"/>
          </w:tcPr>
          <w:p w14:paraId="675B9BF8" w14:textId="77777777" w:rsidR="00CB370E" w:rsidRPr="00985E3C" w:rsidRDefault="00CB370E" w:rsidP="00CB370E">
            <w:pPr>
              <w:spacing w:line="240" w:lineRule="atLeast"/>
              <w:ind w:right="18"/>
              <w:rPr>
                <w:rFonts w:ascii="Arial" w:hAnsi="Arial" w:cs="Arial"/>
              </w:rPr>
            </w:pPr>
            <w:r w:rsidRPr="00985E3C">
              <w:rPr>
                <w:rFonts w:ascii="Arial" w:hAnsi="Arial" w:cs="Arial"/>
                <w:b/>
              </w:rPr>
              <w:t>Peter E. Hendrickson</w:t>
            </w:r>
            <w:r w:rsidRPr="00985E3C">
              <w:rPr>
                <w:rFonts w:ascii="Arial" w:hAnsi="Arial" w:cs="Arial"/>
              </w:rPr>
              <w:t>,</w:t>
            </w:r>
            <w:r w:rsidRPr="00985E3C">
              <w:rPr>
                <w:rFonts w:ascii="Arial" w:hAnsi="Arial" w:cs="Arial"/>
                <w:b/>
              </w:rPr>
              <w:t xml:space="preserve"> </w:t>
            </w:r>
            <w:r w:rsidRPr="00985E3C">
              <w:rPr>
                <w:rFonts w:ascii="Arial" w:hAnsi="Arial" w:cs="Arial"/>
              </w:rPr>
              <w:t>AIA</w:t>
            </w:r>
          </w:p>
          <w:p w14:paraId="407B69C9" w14:textId="77777777" w:rsidR="00CB370E" w:rsidRPr="00985E3C" w:rsidRDefault="00CB370E" w:rsidP="00CB370E">
            <w:pPr>
              <w:spacing w:line="240" w:lineRule="atLeast"/>
              <w:ind w:right="18"/>
              <w:rPr>
                <w:rFonts w:ascii="Arial" w:hAnsi="Arial" w:cs="Arial"/>
              </w:rPr>
            </w:pPr>
            <w:r w:rsidRPr="00985E3C">
              <w:rPr>
                <w:rFonts w:ascii="Arial" w:hAnsi="Arial" w:cs="Arial"/>
              </w:rPr>
              <w:t>Associate Vice-Chancellor</w:t>
            </w:r>
          </w:p>
          <w:p w14:paraId="5996250D" w14:textId="77777777" w:rsidR="00CB370E" w:rsidRPr="00985E3C" w:rsidRDefault="00CB370E" w:rsidP="00CB370E">
            <w:pPr>
              <w:spacing w:line="240" w:lineRule="atLeast"/>
              <w:ind w:right="18"/>
              <w:rPr>
                <w:rFonts w:ascii="Arial" w:hAnsi="Arial" w:cs="Arial"/>
              </w:rPr>
            </w:pPr>
            <w:r w:rsidRPr="00985E3C">
              <w:rPr>
                <w:rFonts w:ascii="Arial" w:hAnsi="Arial" w:cs="Arial"/>
              </w:rPr>
              <w:t>Design and Construction</w:t>
            </w:r>
          </w:p>
          <w:p w14:paraId="7018462D" w14:textId="77777777" w:rsidR="00CB370E" w:rsidRPr="00985E3C" w:rsidRDefault="00CB370E" w:rsidP="00CB370E">
            <w:pPr>
              <w:spacing w:line="240" w:lineRule="atLeast"/>
              <w:ind w:right="18"/>
              <w:rPr>
                <w:rFonts w:ascii="Arial" w:hAnsi="Arial" w:cs="Arial"/>
              </w:rPr>
            </w:pPr>
            <w:r w:rsidRPr="00985E3C">
              <w:rPr>
                <w:rFonts w:ascii="Arial" w:hAnsi="Arial" w:cs="Arial"/>
              </w:rPr>
              <w:t>UCLA Capital Programs</w:t>
            </w:r>
            <w:r w:rsidRPr="00985E3C">
              <w:rPr>
                <w:rFonts w:ascii="Arial" w:hAnsi="Arial" w:cs="Arial"/>
              </w:rPr>
              <w:br/>
              <w:t>1060 Veteran Avenue | Box 951365</w:t>
            </w:r>
            <w:r w:rsidRPr="00985E3C">
              <w:rPr>
                <w:rFonts w:ascii="Arial" w:hAnsi="Arial" w:cs="Arial"/>
              </w:rPr>
              <w:br/>
              <w:t>Los Angeles, CA 90095-1365</w:t>
            </w:r>
          </w:p>
        </w:tc>
        <w:tc>
          <w:tcPr>
            <w:tcW w:w="4944" w:type="dxa"/>
          </w:tcPr>
          <w:p w14:paraId="6E49201C" w14:textId="77777777" w:rsidR="00CB370E" w:rsidRPr="00985E3C" w:rsidRDefault="00CB370E" w:rsidP="00CB370E">
            <w:pPr>
              <w:spacing w:line="240" w:lineRule="atLeast"/>
              <w:ind w:right="18"/>
              <w:jc w:val="both"/>
              <w:rPr>
                <w:rFonts w:ascii="Arial" w:hAnsi="Arial" w:cs="Arial"/>
                <w:b/>
                <w:u w:val="single"/>
              </w:rPr>
            </w:pPr>
            <w:r w:rsidRPr="00985E3C">
              <w:rPr>
                <w:rFonts w:ascii="Arial" w:hAnsi="Arial" w:cs="Arial"/>
                <w:b/>
                <w:u w:val="single"/>
              </w:rPr>
              <w:t>For questions related to this RFQ, please contact:</w:t>
            </w:r>
          </w:p>
          <w:p w14:paraId="0661C471" w14:textId="77777777" w:rsidR="00CB370E" w:rsidRPr="00985E3C" w:rsidRDefault="00CB370E" w:rsidP="00CB370E">
            <w:pPr>
              <w:spacing w:line="240" w:lineRule="atLeast"/>
              <w:ind w:right="18"/>
              <w:contextualSpacing/>
              <w:jc w:val="both"/>
              <w:rPr>
                <w:rFonts w:ascii="Arial" w:hAnsi="Arial" w:cs="Arial"/>
              </w:rPr>
            </w:pPr>
            <w:r w:rsidRPr="00985E3C">
              <w:rPr>
                <w:rFonts w:ascii="Arial" w:hAnsi="Arial" w:cs="Arial"/>
              </w:rPr>
              <w:t xml:space="preserve">Elisa </w:t>
            </w:r>
            <w:proofErr w:type="spellStart"/>
            <w:r w:rsidRPr="00985E3C">
              <w:rPr>
                <w:rFonts w:ascii="Arial" w:hAnsi="Arial" w:cs="Arial"/>
              </w:rPr>
              <w:t>Pittner</w:t>
            </w:r>
            <w:proofErr w:type="spellEnd"/>
          </w:p>
          <w:p w14:paraId="6FB9D6AC" w14:textId="77777777" w:rsidR="00CB370E" w:rsidRPr="00985E3C" w:rsidRDefault="00CB370E" w:rsidP="00CB370E">
            <w:pPr>
              <w:spacing w:line="240" w:lineRule="atLeast"/>
              <w:ind w:right="18"/>
              <w:contextualSpacing/>
              <w:jc w:val="both"/>
              <w:rPr>
                <w:rFonts w:ascii="Arial" w:hAnsi="Arial" w:cs="Arial"/>
              </w:rPr>
            </w:pPr>
            <w:r w:rsidRPr="00985E3C">
              <w:rPr>
                <w:rFonts w:ascii="Arial" w:hAnsi="Arial" w:cs="Arial"/>
              </w:rPr>
              <w:t>UCLA Capital Programs | Design and Construction</w:t>
            </w:r>
          </w:p>
          <w:p w14:paraId="476D8A75" w14:textId="77777777" w:rsidR="00CB370E" w:rsidRPr="00985E3C" w:rsidRDefault="00CB370E" w:rsidP="00CB370E">
            <w:pPr>
              <w:spacing w:line="240" w:lineRule="atLeast"/>
              <w:ind w:right="18"/>
              <w:contextualSpacing/>
              <w:jc w:val="both"/>
              <w:rPr>
                <w:rFonts w:ascii="Arial" w:hAnsi="Arial" w:cs="Arial"/>
              </w:rPr>
            </w:pPr>
            <w:r w:rsidRPr="00985E3C">
              <w:rPr>
                <w:rFonts w:ascii="Arial" w:hAnsi="Arial" w:cs="Arial"/>
              </w:rPr>
              <w:t>Principal Project Manager, NCARB, AIA</w:t>
            </w:r>
          </w:p>
          <w:p w14:paraId="50657BA7" w14:textId="77777777" w:rsidR="00CB370E" w:rsidRPr="00985E3C" w:rsidRDefault="00CB370E" w:rsidP="00CB370E">
            <w:pPr>
              <w:tabs>
                <w:tab w:val="left" w:pos="4282"/>
              </w:tabs>
              <w:spacing w:line="240" w:lineRule="atLeast"/>
              <w:ind w:right="18"/>
              <w:contextualSpacing/>
              <w:jc w:val="both"/>
              <w:rPr>
                <w:rFonts w:ascii="Arial" w:hAnsi="Arial" w:cs="Arial"/>
              </w:rPr>
            </w:pPr>
            <w:r w:rsidRPr="00985E3C">
              <w:rPr>
                <w:rFonts w:ascii="Arial" w:hAnsi="Arial" w:cs="Arial"/>
              </w:rPr>
              <w:t>T: 424-259-5151</w:t>
            </w:r>
          </w:p>
          <w:p w14:paraId="604584A4" w14:textId="77777777" w:rsidR="00CB370E" w:rsidRPr="00985E3C" w:rsidRDefault="00CB370E" w:rsidP="00CB370E">
            <w:pPr>
              <w:spacing w:line="240" w:lineRule="atLeast"/>
              <w:ind w:right="18"/>
              <w:contextualSpacing/>
              <w:jc w:val="both"/>
              <w:rPr>
                <w:rFonts w:ascii="Arial" w:hAnsi="Arial" w:cs="Arial"/>
              </w:rPr>
            </w:pPr>
            <w:r w:rsidRPr="00985E3C">
              <w:rPr>
                <w:rFonts w:ascii="Arial" w:hAnsi="Arial" w:cs="Arial"/>
              </w:rPr>
              <w:t>E: epittner@capnet.ucla.edu</w:t>
            </w:r>
          </w:p>
        </w:tc>
      </w:tr>
    </w:tbl>
    <w:p w14:paraId="6D8139CC" w14:textId="77777777" w:rsidR="004D04B3" w:rsidRDefault="004D04B3"/>
    <w:sectPr w:rsidR="004D0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F47A3"/>
    <w:multiLevelType w:val="multilevel"/>
    <w:tmpl w:val="9EB6556E"/>
    <w:lvl w:ilvl="0">
      <w:start w:val="1"/>
      <w:numFmt w:val="upperRoman"/>
      <w:pStyle w:val="Heading1"/>
      <w:lvlText w:val="%1."/>
      <w:lvlJc w:val="left"/>
      <w:pPr>
        <w:ind w:left="0" w:firstLine="0"/>
      </w:pPr>
      <w:rPr>
        <w:rFonts w:hint="default"/>
        <w:color w:val="3366A6"/>
      </w:rPr>
    </w:lvl>
    <w:lvl w:ilvl="1">
      <w:start w:val="1"/>
      <w:numFmt w:val="upperLetter"/>
      <w:pStyle w:val="Heading2"/>
      <w:lvlText w:val="%2."/>
      <w:lvlJc w:val="left"/>
      <w:pPr>
        <w:ind w:left="720" w:firstLine="0"/>
      </w:pPr>
      <w:rPr>
        <w:rFonts w:hint="default"/>
        <w:b/>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MDU0sTQ0M7M0NTdW0lEKTi0uzszPAykwrAUAXnbyEywAAAA="/>
  </w:docVars>
  <w:rsids>
    <w:rsidRoot w:val="00CB370E"/>
    <w:rsid w:val="0043270E"/>
    <w:rsid w:val="004D04B3"/>
    <w:rsid w:val="00CB370E"/>
    <w:rsid w:val="00D0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0F31"/>
  <w15:chartTrackingRefBased/>
  <w15:docId w15:val="{A9551294-6DCE-49FA-BDD2-BDD7F3C8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70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B370E"/>
    <w:pPr>
      <w:keepNext/>
      <w:numPr>
        <w:numId w:val="1"/>
      </w:numPr>
      <w:outlineLvl w:val="0"/>
    </w:pPr>
    <w:rPr>
      <w:b/>
    </w:rPr>
  </w:style>
  <w:style w:type="paragraph" w:styleId="Heading2">
    <w:name w:val="heading 2"/>
    <w:basedOn w:val="Normal"/>
    <w:next w:val="Normal"/>
    <w:link w:val="Heading2Char"/>
    <w:qFormat/>
    <w:rsid w:val="00CB370E"/>
    <w:pPr>
      <w:keepNext/>
      <w:numPr>
        <w:ilvl w:val="1"/>
        <w:numId w:val="1"/>
      </w:numPr>
      <w:outlineLvl w:val="1"/>
    </w:pPr>
    <w:rPr>
      <w:b/>
    </w:rPr>
  </w:style>
  <w:style w:type="paragraph" w:styleId="Heading3">
    <w:name w:val="heading 3"/>
    <w:basedOn w:val="Normal"/>
    <w:next w:val="Normal"/>
    <w:link w:val="Heading3Char"/>
    <w:qFormat/>
    <w:rsid w:val="00CB370E"/>
    <w:pPr>
      <w:keepNext/>
      <w:numPr>
        <w:ilvl w:val="2"/>
        <w:numId w:val="1"/>
      </w:numPr>
      <w:outlineLvl w:val="2"/>
    </w:pPr>
    <w:rPr>
      <w:b/>
      <w:i/>
    </w:rPr>
  </w:style>
  <w:style w:type="paragraph" w:styleId="Heading4">
    <w:name w:val="heading 4"/>
    <w:basedOn w:val="Normal"/>
    <w:next w:val="BodyText"/>
    <w:link w:val="Heading4Char"/>
    <w:qFormat/>
    <w:rsid w:val="00CB370E"/>
    <w:pPr>
      <w:keepNext/>
      <w:numPr>
        <w:ilvl w:val="3"/>
        <w:numId w:val="1"/>
      </w:numPr>
      <w:spacing w:before="120" w:after="80"/>
      <w:outlineLvl w:val="3"/>
    </w:pPr>
    <w:rPr>
      <w:b/>
      <w:i/>
      <w:kern w:val="28"/>
      <w:sz w:val="24"/>
    </w:rPr>
  </w:style>
  <w:style w:type="paragraph" w:styleId="Heading5">
    <w:name w:val="heading 5"/>
    <w:basedOn w:val="Normal"/>
    <w:next w:val="Normal"/>
    <w:link w:val="Heading5Char"/>
    <w:qFormat/>
    <w:rsid w:val="00CB370E"/>
    <w:pPr>
      <w:keepNext/>
      <w:numPr>
        <w:ilvl w:val="4"/>
        <w:numId w:val="1"/>
      </w:numPr>
      <w:ind w:right="-90"/>
      <w:jc w:val="both"/>
      <w:outlineLvl w:val="4"/>
    </w:pPr>
    <w:rPr>
      <w:b/>
    </w:rPr>
  </w:style>
  <w:style w:type="paragraph" w:styleId="Heading6">
    <w:name w:val="heading 6"/>
    <w:basedOn w:val="Normal"/>
    <w:next w:val="Normal"/>
    <w:link w:val="Heading6Char"/>
    <w:qFormat/>
    <w:rsid w:val="00CB370E"/>
    <w:pPr>
      <w:keepNext/>
      <w:numPr>
        <w:ilvl w:val="5"/>
        <w:numId w:val="1"/>
      </w:numPr>
      <w:outlineLvl w:val="5"/>
    </w:pPr>
    <w:rPr>
      <w:b/>
    </w:rPr>
  </w:style>
  <w:style w:type="paragraph" w:styleId="Heading7">
    <w:name w:val="heading 7"/>
    <w:basedOn w:val="Normal"/>
    <w:next w:val="Normal"/>
    <w:link w:val="Heading7Char"/>
    <w:qFormat/>
    <w:rsid w:val="00CB370E"/>
    <w:pPr>
      <w:keepNext/>
      <w:numPr>
        <w:ilvl w:val="6"/>
        <w:numId w:val="1"/>
      </w:numPr>
      <w:ind w:right="-90"/>
      <w:jc w:val="both"/>
      <w:outlineLvl w:val="6"/>
    </w:pPr>
    <w:rPr>
      <w:b/>
    </w:rPr>
  </w:style>
  <w:style w:type="paragraph" w:styleId="Heading8">
    <w:name w:val="heading 8"/>
    <w:basedOn w:val="Normal"/>
    <w:next w:val="Normal"/>
    <w:link w:val="Heading8Char"/>
    <w:qFormat/>
    <w:rsid w:val="00CB370E"/>
    <w:pPr>
      <w:keepNext/>
      <w:numPr>
        <w:ilvl w:val="7"/>
        <w:numId w:val="1"/>
      </w:numPr>
      <w:ind w:right="-90"/>
      <w:jc w:val="center"/>
      <w:outlineLvl w:val="7"/>
    </w:pPr>
    <w:rPr>
      <w:sz w:val="24"/>
    </w:rPr>
  </w:style>
  <w:style w:type="paragraph" w:styleId="Heading9">
    <w:name w:val="heading 9"/>
    <w:basedOn w:val="Normal"/>
    <w:next w:val="Normal"/>
    <w:link w:val="Heading9Char"/>
    <w:qFormat/>
    <w:rsid w:val="00CB370E"/>
    <w:pPr>
      <w:keepNext/>
      <w:numPr>
        <w:ilvl w:val="8"/>
        <w:numId w:val="1"/>
      </w:numPr>
      <w:ind w:right="-9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70E"/>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CB370E"/>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CB370E"/>
    <w:rPr>
      <w:rFonts w:ascii="Times New Roman" w:eastAsia="Times New Roman" w:hAnsi="Times New Roman" w:cs="Times New Roman"/>
      <w:b/>
      <w:i/>
      <w:sz w:val="20"/>
      <w:szCs w:val="20"/>
    </w:rPr>
  </w:style>
  <w:style w:type="character" w:customStyle="1" w:styleId="Heading4Char">
    <w:name w:val="Heading 4 Char"/>
    <w:basedOn w:val="DefaultParagraphFont"/>
    <w:link w:val="Heading4"/>
    <w:rsid w:val="00CB370E"/>
    <w:rPr>
      <w:rFonts w:ascii="Times New Roman" w:eastAsia="Times New Roman" w:hAnsi="Times New Roman" w:cs="Times New Roman"/>
      <w:b/>
      <w:i/>
      <w:kern w:val="28"/>
      <w:sz w:val="24"/>
      <w:szCs w:val="20"/>
    </w:rPr>
  </w:style>
  <w:style w:type="character" w:customStyle="1" w:styleId="Heading5Char">
    <w:name w:val="Heading 5 Char"/>
    <w:basedOn w:val="DefaultParagraphFont"/>
    <w:link w:val="Heading5"/>
    <w:rsid w:val="00CB370E"/>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CB370E"/>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CB370E"/>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CB370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CB370E"/>
    <w:rPr>
      <w:rFonts w:ascii="Times New Roman" w:eastAsia="Times New Roman" w:hAnsi="Times New Roman" w:cs="Times New Roman"/>
      <w:sz w:val="24"/>
      <w:szCs w:val="20"/>
    </w:rPr>
  </w:style>
  <w:style w:type="character" w:styleId="Hyperlink">
    <w:name w:val="Hyperlink"/>
    <w:rsid w:val="00CB370E"/>
    <w:rPr>
      <w:color w:val="0000FF"/>
      <w:u w:val="single"/>
    </w:rPr>
  </w:style>
  <w:style w:type="paragraph" w:styleId="PlainText">
    <w:name w:val="Plain Text"/>
    <w:basedOn w:val="Normal"/>
    <w:link w:val="PlainTextChar"/>
    <w:rsid w:val="00CB370E"/>
    <w:rPr>
      <w:rFonts w:ascii="Consolas" w:hAnsi="Consolas"/>
      <w:color w:val="002060"/>
      <w:sz w:val="21"/>
      <w:szCs w:val="21"/>
    </w:rPr>
  </w:style>
  <w:style w:type="character" w:customStyle="1" w:styleId="PlainTextChar">
    <w:name w:val="Plain Text Char"/>
    <w:basedOn w:val="DefaultParagraphFont"/>
    <w:link w:val="PlainText"/>
    <w:rsid w:val="00CB370E"/>
    <w:rPr>
      <w:rFonts w:ascii="Consolas" w:eastAsia="Times New Roman" w:hAnsi="Consolas" w:cs="Times New Roman"/>
      <w:color w:val="002060"/>
      <w:sz w:val="21"/>
      <w:szCs w:val="21"/>
    </w:rPr>
  </w:style>
  <w:style w:type="table" w:styleId="TableGrid">
    <w:name w:val="Table Grid"/>
    <w:basedOn w:val="TableNormal"/>
    <w:uiPriority w:val="39"/>
    <w:rsid w:val="00CB3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B370E"/>
    <w:pPr>
      <w:spacing w:after="120"/>
    </w:pPr>
  </w:style>
  <w:style w:type="character" w:customStyle="1" w:styleId="BodyTextChar">
    <w:name w:val="Body Text Char"/>
    <w:basedOn w:val="DefaultParagraphFont"/>
    <w:link w:val="BodyText"/>
    <w:uiPriority w:val="99"/>
    <w:semiHidden/>
    <w:rsid w:val="00CB370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pitalprograms.ucla.edu/Contracts/RFQProjec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customXml" Target="ink/ink2.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26T16:58:48.84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7,'0'-3,"0"-1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26T16:59:04.72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BF3917FE99F478D7AF45E12E37DED" ma:contentTypeVersion="18" ma:contentTypeDescription="Create a new document." ma:contentTypeScope="" ma:versionID="bab42c3b19ece039bfa44ea6711f9001">
  <xsd:schema xmlns:xsd="http://www.w3.org/2001/XMLSchema" xmlns:xs="http://www.w3.org/2001/XMLSchema" xmlns:p="http://schemas.microsoft.com/office/2006/metadata/properties" xmlns:ns3="094f8e89-dff9-4a25-a81c-d3937d2474a6" xmlns:ns4="c1cd5aaf-4621-4f12-be0f-ec1781dcea5b" targetNamespace="http://schemas.microsoft.com/office/2006/metadata/properties" ma:root="true" ma:fieldsID="aef2110f7902600e5539d3066c7e3b0f" ns3:_="" ns4:_="">
    <xsd:import namespace="094f8e89-dff9-4a25-a81c-d3937d2474a6"/>
    <xsd:import namespace="c1cd5aaf-4621-4f12-be0f-ec1781dcea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f8e89-dff9-4a25-a81c-d3937d2474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d5aaf-4621-4f12-be0f-ec1781dcea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cd5aaf-4621-4f12-be0f-ec1781dcea5b" xsi:nil="true"/>
  </documentManagement>
</p:properties>
</file>

<file path=customXml/itemProps1.xml><?xml version="1.0" encoding="utf-8"?>
<ds:datastoreItem xmlns:ds="http://schemas.openxmlformats.org/officeDocument/2006/customXml" ds:itemID="{1C9674E2-2C25-48C2-950E-3ACE09047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f8e89-dff9-4a25-a81c-d3937d2474a6"/>
    <ds:schemaRef ds:uri="c1cd5aaf-4621-4f12-be0f-ec1781dc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F2553-E787-4E12-B77B-11AA9E9F1C65}">
  <ds:schemaRefs>
    <ds:schemaRef ds:uri="http://schemas.microsoft.com/sharepoint/v3/contenttype/forms"/>
  </ds:schemaRefs>
</ds:datastoreItem>
</file>

<file path=customXml/itemProps3.xml><?xml version="1.0" encoding="utf-8"?>
<ds:datastoreItem xmlns:ds="http://schemas.openxmlformats.org/officeDocument/2006/customXml" ds:itemID="{E94866AA-3CD2-4084-AC78-9D05CC604036}">
  <ds:schemaRef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094f8e89-dff9-4a25-a81c-d3937d2474a6"/>
    <ds:schemaRef ds:uri="http://purl.org/dc/terms/"/>
    <ds:schemaRef ds:uri="http://schemas.microsoft.com/office/infopath/2007/PartnerControls"/>
    <ds:schemaRef ds:uri="c1cd5aaf-4621-4f12-be0f-ec1781dcea5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Martinez</dc:creator>
  <cp:keywords/>
  <dc:description/>
  <cp:lastModifiedBy>Liliana Martinez</cp:lastModifiedBy>
  <cp:revision>2</cp:revision>
  <dcterms:created xsi:type="dcterms:W3CDTF">2024-08-08T15:39:00Z</dcterms:created>
  <dcterms:modified xsi:type="dcterms:W3CDTF">2024-08-08T15:43:00Z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0x010100C85BF3917FE99F478D7AF45E12E37DED</vt:lpwstr>
  </property>
</Properties>
</file>