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233" w:rsidRDefault="000D7233" w:rsidP="009A4F0A">
      <w:pPr>
        <w:spacing w:before="100" w:beforeAutospacing="1"/>
        <w:contextualSpacing/>
        <w:jc w:val="both"/>
        <w:rPr>
          <w:rFonts w:ascii="Helvetica" w:hAnsi="Helvetica" w:cs="Helvetica"/>
          <w:sz w:val="20"/>
        </w:rPr>
      </w:pPr>
    </w:p>
    <w:p w:rsidR="000D7233" w:rsidRDefault="000D7233" w:rsidP="009A4F0A">
      <w:pPr>
        <w:spacing w:before="100" w:beforeAutospacing="1"/>
        <w:contextualSpacing/>
        <w:jc w:val="both"/>
        <w:rPr>
          <w:rFonts w:ascii="Helvetica" w:hAnsi="Helvetica" w:cs="Helvetica"/>
          <w:sz w:val="20"/>
        </w:rPr>
      </w:pPr>
    </w:p>
    <w:p w:rsidR="000D7233" w:rsidRDefault="0077272D" w:rsidP="009A4F0A">
      <w:pPr>
        <w:spacing w:before="100" w:beforeAutospacing="1"/>
        <w:contextualSpacing/>
        <w:jc w:val="both"/>
        <w:rPr>
          <w:rFonts w:ascii="Helvetica" w:hAnsi="Helvetica" w:cs="Helvetica"/>
          <w:sz w:val="20"/>
        </w:rPr>
      </w:pPr>
      <w:r>
        <w:rPr>
          <w:noProof/>
        </w:rPr>
        <w:drawing>
          <wp:anchor distT="0" distB="0" distL="114300" distR="114300" simplePos="0" relativeHeight="251657728" behindDoc="1" locked="0" layoutInCell="1" allowOverlap="1">
            <wp:simplePos x="0" y="0"/>
            <wp:positionH relativeFrom="column">
              <wp:posOffset>0</wp:posOffset>
            </wp:positionH>
            <wp:positionV relativeFrom="paragraph">
              <wp:posOffset>-546735</wp:posOffset>
            </wp:positionV>
            <wp:extent cx="3048000" cy="702310"/>
            <wp:effectExtent l="0" t="0" r="0" b="0"/>
            <wp:wrapTopAndBottom/>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0" cy="702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4F0A" w:rsidRPr="007809FD" w:rsidRDefault="007A3FD0" w:rsidP="009A4F0A">
      <w:pPr>
        <w:spacing w:before="100" w:beforeAutospacing="1"/>
        <w:contextualSpacing/>
        <w:jc w:val="both"/>
        <w:rPr>
          <w:rFonts w:ascii="Helvetica" w:hAnsi="Helvetica" w:cs="Helvetica"/>
          <w:sz w:val="20"/>
        </w:rPr>
      </w:pPr>
      <w:r w:rsidRPr="007809FD">
        <w:rPr>
          <w:rFonts w:ascii="Helvetica" w:hAnsi="Helvetica" w:cs="Helvetica"/>
          <w:sz w:val="20"/>
        </w:rPr>
        <w:t xml:space="preserve">Selection </w:t>
      </w:r>
      <w:r w:rsidR="005E0768">
        <w:rPr>
          <w:rFonts w:ascii="Helvetica" w:hAnsi="Helvetica" w:cs="Helvetica"/>
          <w:sz w:val="20"/>
        </w:rPr>
        <w:t>of</w:t>
      </w:r>
      <w:r w:rsidR="007D2557">
        <w:rPr>
          <w:rFonts w:ascii="Helvetica" w:hAnsi="Helvetica" w:cs="Helvetica"/>
          <w:sz w:val="20"/>
        </w:rPr>
        <w:t xml:space="preserve"> As-Needed</w:t>
      </w:r>
      <w:r w:rsidR="005E0768">
        <w:rPr>
          <w:rFonts w:ascii="Helvetica" w:hAnsi="Helvetica" w:cs="Helvetica"/>
          <w:sz w:val="20"/>
        </w:rPr>
        <w:t xml:space="preserve"> Executive Architect</w:t>
      </w:r>
      <w:r w:rsidR="007D2557">
        <w:rPr>
          <w:rFonts w:ascii="Helvetica" w:hAnsi="Helvetica" w:cs="Helvetica"/>
          <w:sz w:val="20"/>
        </w:rPr>
        <w:t>s</w:t>
      </w:r>
    </w:p>
    <w:p w:rsidR="005E0768" w:rsidRDefault="007D2557" w:rsidP="009A4F0A">
      <w:pPr>
        <w:spacing w:before="100" w:beforeAutospacing="1"/>
        <w:contextualSpacing/>
        <w:jc w:val="both"/>
        <w:rPr>
          <w:rFonts w:ascii="Helvetica" w:hAnsi="Helvetica" w:cs="Helvetica"/>
          <w:sz w:val="20"/>
        </w:rPr>
      </w:pPr>
      <w:r>
        <w:rPr>
          <w:rFonts w:ascii="Helvetica" w:hAnsi="Helvetica" w:cs="Helvetica"/>
          <w:sz w:val="20"/>
        </w:rPr>
        <w:t xml:space="preserve">Various TI and Reno Projects (Campus) </w:t>
      </w:r>
    </w:p>
    <w:p w:rsidR="007A3FD0" w:rsidRPr="007809FD" w:rsidRDefault="007A3FD0" w:rsidP="009A4F0A">
      <w:pPr>
        <w:spacing w:before="100" w:beforeAutospacing="1"/>
        <w:contextualSpacing/>
        <w:jc w:val="both"/>
        <w:rPr>
          <w:rFonts w:ascii="Helvetica" w:hAnsi="Helvetica" w:cs="Helvetica"/>
          <w:sz w:val="20"/>
        </w:rPr>
      </w:pPr>
      <w:r w:rsidRPr="007809FD">
        <w:rPr>
          <w:rFonts w:ascii="Helvetica" w:hAnsi="Helvetica" w:cs="Helvetica"/>
          <w:sz w:val="20"/>
        </w:rPr>
        <w:t>University of California</w:t>
      </w:r>
      <w:r w:rsidR="00FF1425">
        <w:rPr>
          <w:rFonts w:ascii="Helvetica" w:hAnsi="Helvetica" w:cs="Helvetica"/>
          <w:sz w:val="20"/>
        </w:rPr>
        <w:t xml:space="preserve"> </w:t>
      </w:r>
      <w:r w:rsidRPr="007809FD">
        <w:rPr>
          <w:rFonts w:ascii="Helvetica" w:hAnsi="Helvetica" w:cs="Helvetica"/>
          <w:sz w:val="20"/>
        </w:rPr>
        <w:t>San Diego</w:t>
      </w:r>
    </w:p>
    <w:p w:rsidR="007A3FD0" w:rsidRDefault="007A3FD0" w:rsidP="009A4F0A">
      <w:pPr>
        <w:spacing w:before="100" w:beforeAutospacing="1"/>
        <w:contextualSpacing/>
        <w:jc w:val="both"/>
        <w:rPr>
          <w:rFonts w:ascii="Helvetica" w:hAnsi="Helvetica" w:cs="Helvetica"/>
          <w:sz w:val="20"/>
        </w:rPr>
      </w:pPr>
    </w:p>
    <w:p w:rsidR="007D2557" w:rsidRPr="007809FD" w:rsidRDefault="007D2557" w:rsidP="009A4F0A">
      <w:pPr>
        <w:spacing w:before="100" w:beforeAutospacing="1"/>
        <w:contextualSpacing/>
        <w:jc w:val="both"/>
        <w:rPr>
          <w:rFonts w:ascii="Helvetica" w:hAnsi="Helvetica" w:cs="Helvetica"/>
          <w:sz w:val="20"/>
        </w:rPr>
      </w:pPr>
    </w:p>
    <w:p w:rsidR="00F5595C" w:rsidRPr="00F5595C" w:rsidRDefault="00F5595C" w:rsidP="00F5595C">
      <w:pPr>
        <w:spacing w:before="100" w:beforeAutospacing="1"/>
        <w:contextualSpacing/>
        <w:jc w:val="both"/>
        <w:rPr>
          <w:rFonts w:ascii="Helvetica" w:hAnsi="Helvetica" w:cs="Helvetica"/>
          <w:sz w:val="20"/>
        </w:rPr>
      </w:pPr>
      <w:r w:rsidRPr="00F5595C">
        <w:rPr>
          <w:rFonts w:ascii="Helvetica" w:hAnsi="Helvetica" w:cs="Helvetica"/>
          <w:sz w:val="20"/>
        </w:rPr>
        <w:t xml:space="preserve">UC San Diego and the offices of Capital Program Management requests qualifications for selecting As-Needed Executive Architects for Various Tenant Improvement, Renovation/Addition projects.  </w:t>
      </w:r>
    </w:p>
    <w:p w:rsidR="00F5595C" w:rsidRPr="00F5595C" w:rsidRDefault="00F5595C" w:rsidP="00F5595C">
      <w:pPr>
        <w:spacing w:before="100" w:beforeAutospacing="1"/>
        <w:contextualSpacing/>
        <w:jc w:val="both"/>
        <w:rPr>
          <w:rFonts w:ascii="Helvetica" w:hAnsi="Helvetica" w:cs="Helvetica"/>
          <w:sz w:val="20"/>
        </w:rPr>
      </w:pPr>
    </w:p>
    <w:p w:rsidR="00F5595C" w:rsidRPr="00F5595C" w:rsidRDefault="00F5595C" w:rsidP="00F5595C">
      <w:pPr>
        <w:spacing w:before="100" w:beforeAutospacing="1"/>
        <w:contextualSpacing/>
        <w:jc w:val="both"/>
        <w:rPr>
          <w:rFonts w:ascii="Helvetica" w:hAnsi="Helvetica" w:cs="Helvetica"/>
          <w:sz w:val="20"/>
        </w:rPr>
      </w:pPr>
      <w:r w:rsidRPr="00F5595C">
        <w:rPr>
          <w:rFonts w:ascii="Helvetica" w:hAnsi="Helvetica" w:cs="Helvetica"/>
          <w:sz w:val="20"/>
        </w:rPr>
        <w:t>UC San Diego anticipates a number of various and multiple tenant improvement, renovation/addition projects in the coming years. Projects will be located in</w:t>
      </w:r>
      <w:bookmarkStart w:id="0" w:name="_GoBack"/>
      <w:bookmarkEnd w:id="0"/>
      <w:r w:rsidRPr="00F5595C">
        <w:rPr>
          <w:rFonts w:ascii="Helvetica" w:hAnsi="Helvetica" w:cs="Helvetica"/>
          <w:sz w:val="20"/>
        </w:rPr>
        <w:t xml:space="preserve"> existing facilities of varied age and condition and will range in size and complexity. The following project types are included in this RFQ: </w:t>
      </w:r>
    </w:p>
    <w:p w:rsidR="00F5595C" w:rsidRPr="00F5595C" w:rsidRDefault="00F5595C" w:rsidP="00F5595C">
      <w:pPr>
        <w:spacing w:before="100" w:beforeAutospacing="1"/>
        <w:contextualSpacing/>
        <w:jc w:val="both"/>
        <w:rPr>
          <w:rFonts w:ascii="Helvetica" w:hAnsi="Helvetica" w:cs="Helvetica"/>
          <w:sz w:val="20"/>
        </w:rPr>
      </w:pPr>
    </w:p>
    <w:p w:rsidR="00F5595C" w:rsidRPr="00F5595C" w:rsidRDefault="00F5595C" w:rsidP="007D2557">
      <w:pPr>
        <w:numPr>
          <w:ilvl w:val="0"/>
          <w:numId w:val="2"/>
        </w:numPr>
        <w:spacing w:before="100" w:beforeAutospacing="1"/>
        <w:contextualSpacing/>
        <w:jc w:val="both"/>
        <w:rPr>
          <w:rFonts w:ascii="Helvetica" w:hAnsi="Helvetica" w:cs="Helvetica"/>
          <w:sz w:val="20"/>
        </w:rPr>
      </w:pPr>
      <w:r w:rsidRPr="00F5595C">
        <w:rPr>
          <w:rFonts w:ascii="Helvetica" w:hAnsi="Helvetica" w:cs="Helvetica"/>
          <w:sz w:val="20"/>
        </w:rPr>
        <w:t>Laboratory and Research Space Renovation/Addition</w:t>
      </w:r>
    </w:p>
    <w:p w:rsidR="00F5595C" w:rsidRPr="00F5595C" w:rsidRDefault="00F5595C" w:rsidP="00F5595C">
      <w:pPr>
        <w:spacing w:before="100" w:beforeAutospacing="1"/>
        <w:contextualSpacing/>
        <w:jc w:val="both"/>
        <w:rPr>
          <w:rFonts w:ascii="Helvetica" w:hAnsi="Helvetica" w:cs="Helvetica"/>
          <w:sz w:val="20"/>
        </w:rPr>
      </w:pPr>
    </w:p>
    <w:p w:rsidR="00F5595C" w:rsidRPr="00F5595C" w:rsidRDefault="00F5595C" w:rsidP="007D2557">
      <w:pPr>
        <w:numPr>
          <w:ilvl w:val="0"/>
          <w:numId w:val="2"/>
        </w:numPr>
        <w:spacing w:before="100" w:beforeAutospacing="1"/>
        <w:contextualSpacing/>
        <w:jc w:val="both"/>
        <w:rPr>
          <w:rFonts w:ascii="Helvetica" w:hAnsi="Helvetica" w:cs="Helvetica"/>
          <w:sz w:val="20"/>
        </w:rPr>
      </w:pPr>
      <w:r w:rsidRPr="00F5595C">
        <w:rPr>
          <w:rFonts w:ascii="Helvetica" w:hAnsi="Helvetica" w:cs="Helvetica"/>
          <w:sz w:val="20"/>
        </w:rPr>
        <w:t>Academic Facilities (Offices, Classrooms, Student Spaces)</w:t>
      </w:r>
    </w:p>
    <w:p w:rsidR="00F5595C" w:rsidRPr="00F5595C" w:rsidRDefault="00F5595C" w:rsidP="00F5595C">
      <w:pPr>
        <w:spacing w:before="100" w:beforeAutospacing="1"/>
        <w:contextualSpacing/>
        <w:jc w:val="both"/>
        <w:rPr>
          <w:rFonts w:ascii="Helvetica" w:hAnsi="Helvetica" w:cs="Helvetica"/>
          <w:sz w:val="20"/>
        </w:rPr>
      </w:pPr>
    </w:p>
    <w:p w:rsidR="00F5595C" w:rsidRPr="00F5595C" w:rsidRDefault="00F5595C" w:rsidP="007D2557">
      <w:pPr>
        <w:numPr>
          <w:ilvl w:val="0"/>
          <w:numId w:val="2"/>
        </w:numPr>
        <w:spacing w:before="100" w:beforeAutospacing="1"/>
        <w:contextualSpacing/>
        <w:jc w:val="both"/>
        <w:rPr>
          <w:rFonts w:ascii="Helvetica" w:hAnsi="Helvetica" w:cs="Helvetica"/>
          <w:sz w:val="20"/>
        </w:rPr>
      </w:pPr>
      <w:r w:rsidRPr="00F5595C">
        <w:rPr>
          <w:rFonts w:ascii="Helvetica" w:hAnsi="Helvetica" w:cs="Helvetica"/>
          <w:sz w:val="20"/>
        </w:rPr>
        <w:t xml:space="preserve">Real Estate/Tenant Improvement </w:t>
      </w:r>
    </w:p>
    <w:p w:rsidR="00F5595C" w:rsidRPr="00F5595C" w:rsidRDefault="00F5595C" w:rsidP="00F5595C">
      <w:pPr>
        <w:spacing w:before="100" w:beforeAutospacing="1"/>
        <w:contextualSpacing/>
        <w:jc w:val="both"/>
        <w:rPr>
          <w:rFonts w:ascii="Helvetica" w:hAnsi="Helvetica" w:cs="Helvetica"/>
          <w:sz w:val="20"/>
        </w:rPr>
      </w:pPr>
    </w:p>
    <w:p w:rsidR="00F5595C" w:rsidRPr="00F5595C" w:rsidRDefault="00F5595C" w:rsidP="00F5595C">
      <w:pPr>
        <w:spacing w:before="100" w:beforeAutospacing="1"/>
        <w:contextualSpacing/>
        <w:jc w:val="both"/>
        <w:rPr>
          <w:rFonts w:ascii="Helvetica" w:hAnsi="Helvetica" w:cs="Helvetica"/>
          <w:sz w:val="20"/>
        </w:rPr>
      </w:pPr>
      <w:r w:rsidRPr="00F5595C">
        <w:rPr>
          <w:rFonts w:ascii="Helvetica" w:hAnsi="Helvetica" w:cs="Helvetica"/>
          <w:sz w:val="20"/>
        </w:rPr>
        <w:t>The Executive Architect will assist on an as-needed basis, with pre-design, existing building system investigation, programming, space planning, design, construction documents, and bid and construction administration phase services for the design and construction of selected capital improvement projects.</w:t>
      </w:r>
    </w:p>
    <w:p w:rsidR="00F5595C" w:rsidRPr="00F5595C" w:rsidRDefault="00F5595C" w:rsidP="00F5595C">
      <w:pPr>
        <w:spacing w:before="100" w:beforeAutospacing="1"/>
        <w:contextualSpacing/>
        <w:jc w:val="both"/>
        <w:rPr>
          <w:rFonts w:ascii="Helvetica" w:hAnsi="Helvetica" w:cs="Helvetica"/>
          <w:sz w:val="20"/>
        </w:rPr>
      </w:pPr>
    </w:p>
    <w:p w:rsidR="00F5595C" w:rsidRPr="00F5595C" w:rsidRDefault="00F5595C" w:rsidP="00F5595C">
      <w:pPr>
        <w:spacing w:before="100" w:beforeAutospacing="1"/>
        <w:contextualSpacing/>
        <w:jc w:val="both"/>
        <w:rPr>
          <w:rFonts w:ascii="Helvetica" w:hAnsi="Helvetica" w:cs="Helvetica"/>
          <w:sz w:val="20"/>
        </w:rPr>
      </w:pPr>
      <w:r w:rsidRPr="00F5595C">
        <w:rPr>
          <w:rFonts w:ascii="Helvetica" w:hAnsi="Helvetica" w:cs="Helvetica"/>
          <w:sz w:val="20"/>
        </w:rPr>
        <w:t>Construction budgets are estimated to range between $640,000 and up to $25,000,000 starting at CCCI 9654</w:t>
      </w:r>
    </w:p>
    <w:p w:rsidR="00F5595C" w:rsidRPr="00F5595C" w:rsidRDefault="00F5595C" w:rsidP="00F5595C">
      <w:pPr>
        <w:spacing w:before="100" w:beforeAutospacing="1"/>
        <w:contextualSpacing/>
        <w:jc w:val="both"/>
        <w:rPr>
          <w:rFonts w:ascii="Helvetica" w:hAnsi="Helvetica" w:cs="Helvetica"/>
          <w:sz w:val="20"/>
        </w:rPr>
      </w:pPr>
    </w:p>
    <w:p w:rsidR="00F5595C" w:rsidRPr="00F5595C" w:rsidRDefault="00F5595C" w:rsidP="00F5595C">
      <w:pPr>
        <w:spacing w:before="100" w:beforeAutospacing="1"/>
        <w:contextualSpacing/>
        <w:jc w:val="both"/>
        <w:rPr>
          <w:rFonts w:ascii="Helvetica" w:hAnsi="Helvetica" w:cs="Helvetica"/>
          <w:sz w:val="20"/>
        </w:rPr>
      </w:pPr>
      <w:r w:rsidRPr="00F5595C">
        <w:rPr>
          <w:rFonts w:ascii="Helvetica" w:hAnsi="Helvetica" w:cs="Helvetica"/>
          <w:sz w:val="20"/>
        </w:rPr>
        <w:t>For additional information, download complete RFQ from the RFQ tab above.</w:t>
      </w:r>
    </w:p>
    <w:p w:rsidR="00F5595C" w:rsidRPr="00F5595C" w:rsidRDefault="00F5595C" w:rsidP="00F5595C">
      <w:pPr>
        <w:spacing w:before="100" w:beforeAutospacing="1"/>
        <w:contextualSpacing/>
        <w:jc w:val="both"/>
        <w:rPr>
          <w:rFonts w:ascii="Helvetica" w:hAnsi="Helvetica" w:cs="Helvetica"/>
          <w:sz w:val="20"/>
        </w:rPr>
      </w:pPr>
    </w:p>
    <w:p w:rsidR="00B60425" w:rsidRDefault="00F5595C" w:rsidP="00F5595C">
      <w:pPr>
        <w:spacing w:before="100" w:beforeAutospacing="1"/>
        <w:contextualSpacing/>
        <w:jc w:val="both"/>
        <w:rPr>
          <w:rFonts w:ascii="Helvetica" w:hAnsi="Helvetica" w:cs="Helvetica"/>
          <w:sz w:val="20"/>
        </w:rPr>
      </w:pPr>
      <w:r w:rsidRPr="00F5595C">
        <w:rPr>
          <w:rFonts w:ascii="Helvetica" w:hAnsi="Helvetica" w:cs="Helvetica"/>
          <w:sz w:val="20"/>
        </w:rPr>
        <w:t>Proposals are due electronically no later than 4:00 p.m., September 9, 2024.</w:t>
      </w:r>
    </w:p>
    <w:p w:rsidR="007D2557" w:rsidRPr="00B60425" w:rsidRDefault="007D2557" w:rsidP="00F5595C">
      <w:pPr>
        <w:spacing w:before="100" w:beforeAutospacing="1"/>
        <w:contextualSpacing/>
        <w:jc w:val="both"/>
        <w:rPr>
          <w:rFonts w:ascii="Helvetica" w:hAnsi="Helvetica" w:cs="Helvetica"/>
          <w:sz w:val="20"/>
        </w:rPr>
      </w:pPr>
    </w:p>
    <w:p w:rsidR="00B60425" w:rsidRPr="00B60425" w:rsidRDefault="00B60425" w:rsidP="00B60425">
      <w:pPr>
        <w:spacing w:before="100" w:beforeAutospacing="1"/>
        <w:contextualSpacing/>
        <w:jc w:val="both"/>
        <w:rPr>
          <w:rFonts w:ascii="Helvetica" w:hAnsi="Helvetica" w:cs="Helvetica"/>
          <w:sz w:val="20"/>
        </w:rPr>
      </w:pPr>
      <w:r w:rsidRPr="00B60425">
        <w:rPr>
          <w:rFonts w:ascii="Helvetica" w:hAnsi="Helvetica" w:cs="Helvetica"/>
          <w:sz w:val="20"/>
        </w:rPr>
        <w:t>The University is committed to promoting and increasing participation of small business enterprises (SBEs) and disabled veteran business enterprises (DVBEs), subject to any and all applicable obligations under state and federal law, and University policies. The selected consultant shall make best efforts to provide qualified SBEs and DVBEs with the maximum opportunity to participate.</w:t>
      </w:r>
    </w:p>
    <w:p w:rsidR="00B60425" w:rsidRPr="00B60425" w:rsidRDefault="00B60425" w:rsidP="00B60425">
      <w:pPr>
        <w:spacing w:before="100" w:beforeAutospacing="1"/>
        <w:contextualSpacing/>
        <w:jc w:val="both"/>
        <w:rPr>
          <w:rFonts w:ascii="Helvetica" w:hAnsi="Helvetica" w:cs="Helvetica"/>
          <w:sz w:val="20"/>
        </w:rPr>
      </w:pPr>
    </w:p>
    <w:p w:rsidR="003B458A" w:rsidRDefault="00B60425" w:rsidP="00B60425">
      <w:pPr>
        <w:spacing w:before="100" w:beforeAutospacing="1"/>
        <w:contextualSpacing/>
        <w:jc w:val="both"/>
        <w:rPr>
          <w:rFonts w:ascii="Helvetica" w:hAnsi="Helvetica" w:cs="Helvetica"/>
          <w:sz w:val="20"/>
        </w:rPr>
      </w:pPr>
      <w:r w:rsidRPr="00B60425">
        <w:rPr>
          <w:rFonts w:ascii="Helvetica" w:hAnsi="Helvetica" w:cs="Helvetica"/>
          <w:sz w:val="20"/>
        </w:rPr>
        <w:t>Every effort will be made to ensure that all persons have equal access to contracts and other business opportunities with the University within the limits imposed by law or University policy. Each candidate firm may be required to show evidence of its equal employment opportunity policy. The work described in the contract is a public work subject to section 1771 of the California Labor Code.</w:t>
      </w:r>
    </w:p>
    <w:p w:rsidR="00B33EEC" w:rsidRPr="007809FD" w:rsidRDefault="00B33EEC" w:rsidP="00B33EEC">
      <w:pPr>
        <w:rPr>
          <w:rFonts w:ascii="Helvetica" w:hAnsi="Helvetica" w:cs="Helvetica"/>
          <w:sz w:val="20"/>
        </w:rPr>
      </w:pPr>
    </w:p>
    <w:p w:rsidR="00B33EEC" w:rsidRPr="007809FD" w:rsidRDefault="00B33EEC" w:rsidP="00B33EEC">
      <w:pPr>
        <w:rPr>
          <w:rFonts w:ascii="Helvetica" w:hAnsi="Helvetica" w:cs="Helvetica"/>
          <w:sz w:val="20"/>
        </w:rPr>
      </w:pPr>
    </w:p>
    <w:p w:rsidR="00A7127C" w:rsidRPr="007809FD" w:rsidRDefault="00A7127C" w:rsidP="00B33EEC">
      <w:pPr>
        <w:tabs>
          <w:tab w:val="left" w:pos="4149"/>
        </w:tabs>
        <w:rPr>
          <w:rFonts w:ascii="Helvetica" w:hAnsi="Helvetica" w:cs="Helvetica"/>
          <w:sz w:val="20"/>
        </w:rPr>
      </w:pPr>
    </w:p>
    <w:sectPr w:rsidR="00A7127C" w:rsidRPr="007809FD">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095" w:rsidRDefault="00543095" w:rsidP="00543095">
      <w:r>
        <w:separator/>
      </w:r>
    </w:p>
  </w:endnote>
  <w:endnote w:type="continuationSeparator" w:id="0">
    <w:p w:rsidR="00543095" w:rsidRDefault="00543095" w:rsidP="0054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095" w:rsidRDefault="005430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095" w:rsidRDefault="005430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095" w:rsidRDefault="00543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095" w:rsidRDefault="00543095" w:rsidP="00543095">
      <w:r>
        <w:separator/>
      </w:r>
    </w:p>
  </w:footnote>
  <w:footnote w:type="continuationSeparator" w:id="0">
    <w:p w:rsidR="00543095" w:rsidRDefault="00543095" w:rsidP="00543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095" w:rsidRDefault="005430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095" w:rsidRDefault="005430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095" w:rsidRDefault="00543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06242"/>
    <w:multiLevelType w:val="hybridMultilevel"/>
    <w:tmpl w:val="87A44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D05FC9"/>
    <w:multiLevelType w:val="hybridMultilevel"/>
    <w:tmpl w:val="50948C0C"/>
    <w:lvl w:ilvl="0" w:tplc="FFFFFFFF">
      <w:start w:val="2"/>
      <w:numFmt w:val="upperLetter"/>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1"/>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F8"/>
    <w:rsid w:val="000B3A3F"/>
    <w:rsid w:val="000D7233"/>
    <w:rsid w:val="000E4B53"/>
    <w:rsid w:val="0011742E"/>
    <w:rsid w:val="001233C0"/>
    <w:rsid w:val="00197EB3"/>
    <w:rsid w:val="001A5474"/>
    <w:rsid w:val="001B71D3"/>
    <w:rsid w:val="001C464C"/>
    <w:rsid w:val="002715DB"/>
    <w:rsid w:val="00281745"/>
    <w:rsid w:val="00330CF9"/>
    <w:rsid w:val="00344E0C"/>
    <w:rsid w:val="003461A4"/>
    <w:rsid w:val="003713CE"/>
    <w:rsid w:val="00392947"/>
    <w:rsid w:val="003B458A"/>
    <w:rsid w:val="004103F8"/>
    <w:rsid w:val="004355C0"/>
    <w:rsid w:val="00481EE1"/>
    <w:rsid w:val="004A6654"/>
    <w:rsid w:val="00515460"/>
    <w:rsid w:val="00525D6B"/>
    <w:rsid w:val="00531620"/>
    <w:rsid w:val="00534B2F"/>
    <w:rsid w:val="00543095"/>
    <w:rsid w:val="00545589"/>
    <w:rsid w:val="005D5ACF"/>
    <w:rsid w:val="005E0768"/>
    <w:rsid w:val="005F3ED2"/>
    <w:rsid w:val="00625348"/>
    <w:rsid w:val="00666349"/>
    <w:rsid w:val="00670F7C"/>
    <w:rsid w:val="00675D37"/>
    <w:rsid w:val="00675E8D"/>
    <w:rsid w:val="00684EE8"/>
    <w:rsid w:val="006B5681"/>
    <w:rsid w:val="006C1EF8"/>
    <w:rsid w:val="006E28F8"/>
    <w:rsid w:val="0077272D"/>
    <w:rsid w:val="007809FD"/>
    <w:rsid w:val="007A3FD0"/>
    <w:rsid w:val="007D2557"/>
    <w:rsid w:val="007D401E"/>
    <w:rsid w:val="00807F8B"/>
    <w:rsid w:val="00866656"/>
    <w:rsid w:val="008E03C0"/>
    <w:rsid w:val="00920AD9"/>
    <w:rsid w:val="00932B1C"/>
    <w:rsid w:val="0096114F"/>
    <w:rsid w:val="0096184B"/>
    <w:rsid w:val="009720B6"/>
    <w:rsid w:val="00974843"/>
    <w:rsid w:val="009772A0"/>
    <w:rsid w:val="009A275B"/>
    <w:rsid w:val="009A4F0A"/>
    <w:rsid w:val="009A5D24"/>
    <w:rsid w:val="009B03EF"/>
    <w:rsid w:val="009C105A"/>
    <w:rsid w:val="009F5F2A"/>
    <w:rsid w:val="00A51DEC"/>
    <w:rsid w:val="00A53352"/>
    <w:rsid w:val="00A63165"/>
    <w:rsid w:val="00A7127C"/>
    <w:rsid w:val="00A77104"/>
    <w:rsid w:val="00AA68D0"/>
    <w:rsid w:val="00AB1399"/>
    <w:rsid w:val="00B32600"/>
    <w:rsid w:val="00B33EEC"/>
    <w:rsid w:val="00B60425"/>
    <w:rsid w:val="00B608D7"/>
    <w:rsid w:val="00B634AB"/>
    <w:rsid w:val="00BB1778"/>
    <w:rsid w:val="00BC5E82"/>
    <w:rsid w:val="00BE6297"/>
    <w:rsid w:val="00C162BD"/>
    <w:rsid w:val="00C41D05"/>
    <w:rsid w:val="00CB7C1D"/>
    <w:rsid w:val="00CF7764"/>
    <w:rsid w:val="00D015E1"/>
    <w:rsid w:val="00E16093"/>
    <w:rsid w:val="00E32B8D"/>
    <w:rsid w:val="00E33BCF"/>
    <w:rsid w:val="00E361C0"/>
    <w:rsid w:val="00ED4C08"/>
    <w:rsid w:val="00F403A0"/>
    <w:rsid w:val="00F5595C"/>
    <w:rsid w:val="00FE7E7E"/>
    <w:rsid w:val="00FF1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199C4E2"/>
  <w15:chartTrackingRefBased/>
  <w15:docId w15:val="{3EFDB878-8E2F-45D3-AA3C-B58C34BD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5">
    <w:name w:val="heading 5"/>
    <w:basedOn w:val="Normal"/>
    <w:next w:val="Normal"/>
    <w:qFormat/>
    <w:rsid w:val="004103F8"/>
    <w:pPr>
      <w:keepNext/>
      <w:widowControl/>
      <w:jc w:val="center"/>
      <w:outlineLvl w:val="4"/>
    </w:pPr>
    <w:rPr>
      <w:b/>
      <w:snapToGrid/>
      <w:color w:val="000000"/>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1440" w:hanging="720"/>
    </w:pPr>
  </w:style>
  <w:style w:type="character" w:styleId="Hyperlink">
    <w:name w:val="Hyperlink"/>
    <w:rPr>
      <w:color w:val="0000FF"/>
      <w:u w:val="single"/>
    </w:rPr>
  </w:style>
  <w:style w:type="paragraph" w:styleId="BalloonText">
    <w:name w:val="Balloon Text"/>
    <w:basedOn w:val="Normal"/>
    <w:semiHidden/>
    <w:rsid w:val="00675D37"/>
    <w:rPr>
      <w:rFonts w:ascii="Tahoma" w:hAnsi="Tahoma" w:cs="Tahoma"/>
      <w:sz w:val="16"/>
      <w:szCs w:val="16"/>
    </w:rPr>
  </w:style>
  <w:style w:type="paragraph" w:styleId="BodyTextIndent">
    <w:name w:val="Body Text Indent"/>
    <w:basedOn w:val="Normal"/>
    <w:rsid w:val="009A5D24"/>
    <w:pPr>
      <w:widowControl/>
      <w:spacing w:line="480" w:lineRule="auto"/>
      <w:ind w:left="720"/>
    </w:pPr>
    <w:rPr>
      <w:snapToGrid/>
      <w:szCs w:val="24"/>
    </w:rPr>
  </w:style>
  <w:style w:type="paragraph" w:styleId="PlainText">
    <w:name w:val="Plain Text"/>
    <w:basedOn w:val="Normal"/>
    <w:link w:val="PlainTextChar"/>
    <w:uiPriority w:val="99"/>
    <w:rsid w:val="00AA68D0"/>
    <w:pPr>
      <w:widowControl/>
    </w:pPr>
    <w:rPr>
      <w:rFonts w:ascii="Consolas" w:hAnsi="Consolas"/>
      <w:snapToGrid/>
      <w:color w:val="002060"/>
      <w:sz w:val="21"/>
      <w:szCs w:val="21"/>
    </w:rPr>
  </w:style>
  <w:style w:type="character" w:customStyle="1" w:styleId="PlainTextChar">
    <w:name w:val="Plain Text Char"/>
    <w:link w:val="PlainText"/>
    <w:uiPriority w:val="99"/>
    <w:rsid w:val="00AA68D0"/>
    <w:rPr>
      <w:rFonts w:ascii="Consolas" w:hAnsi="Consolas"/>
      <w:color w:val="002060"/>
      <w:sz w:val="21"/>
      <w:szCs w:val="21"/>
    </w:rPr>
  </w:style>
  <w:style w:type="paragraph" w:styleId="ListParagraph">
    <w:name w:val="List Paragraph"/>
    <w:basedOn w:val="Normal"/>
    <w:uiPriority w:val="1"/>
    <w:qFormat/>
    <w:rsid w:val="00A53352"/>
    <w:pPr>
      <w:autoSpaceDE w:val="0"/>
      <w:autoSpaceDN w:val="0"/>
      <w:ind w:left="1560" w:hanging="720"/>
    </w:pPr>
    <w:rPr>
      <w:rFonts w:ascii="Arial" w:eastAsia="Arial" w:hAnsi="Arial" w:cs="Arial"/>
      <w:snapToGrid/>
      <w:sz w:val="22"/>
      <w:szCs w:val="22"/>
    </w:rPr>
  </w:style>
  <w:style w:type="paragraph" w:styleId="Header">
    <w:name w:val="header"/>
    <w:basedOn w:val="Normal"/>
    <w:link w:val="HeaderChar"/>
    <w:rsid w:val="00543095"/>
    <w:pPr>
      <w:tabs>
        <w:tab w:val="center" w:pos="4680"/>
        <w:tab w:val="right" w:pos="9360"/>
      </w:tabs>
    </w:pPr>
  </w:style>
  <w:style w:type="character" w:customStyle="1" w:styleId="HeaderChar">
    <w:name w:val="Header Char"/>
    <w:basedOn w:val="DefaultParagraphFont"/>
    <w:link w:val="Header"/>
    <w:rsid w:val="00543095"/>
    <w:rPr>
      <w:snapToGrid w:val="0"/>
      <w:sz w:val="24"/>
    </w:rPr>
  </w:style>
  <w:style w:type="paragraph" w:styleId="Footer">
    <w:name w:val="footer"/>
    <w:basedOn w:val="Normal"/>
    <w:link w:val="FooterChar"/>
    <w:rsid w:val="00543095"/>
    <w:pPr>
      <w:tabs>
        <w:tab w:val="center" w:pos="4680"/>
        <w:tab w:val="right" w:pos="9360"/>
      </w:tabs>
    </w:pPr>
  </w:style>
  <w:style w:type="character" w:customStyle="1" w:styleId="FooterChar">
    <w:name w:val="Footer Char"/>
    <w:basedOn w:val="DefaultParagraphFont"/>
    <w:link w:val="Footer"/>
    <w:rsid w:val="00543095"/>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836211">
      <w:bodyDiv w:val="1"/>
      <w:marLeft w:val="0"/>
      <w:marRight w:val="0"/>
      <w:marTop w:val="0"/>
      <w:marBottom w:val="0"/>
      <w:divBdr>
        <w:top w:val="none" w:sz="0" w:space="0" w:color="auto"/>
        <w:left w:val="none" w:sz="0" w:space="0" w:color="auto"/>
        <w:bottom w:val="none" w:sz="0" w:space="0" w:color="auto"/>
        <w:right w:val="none" w:sz="0" w:space="0" w:color="auto"/>
      </w:divBdr>
    </w:div>
    <w:div w:id="1846165716">
      <w:bodyDiv w:val="1"/>
      <w:marLeft w:val="0"/>
      <w:marRight w:val="0"/>
      <w:marTop w:val="0"/>
      <w:marBottom w:val="0"/>
      <w:divBdr>
        <w:top w:val="none" w:sz="0" w:space="0" w:color="auto"/>
        <w:left w:val="none" w:sz="0" w:space="0" w:color="auto"/>
        <w:bottom w:val="none" w:sz="0" w:space="0" w:color="auto"/>
        <w:right w:val="none" w:sz="0" w:space="0" w:color="auto"/>
      </w:divBdr>
      <w:divsChild>
        <w:div w:id="393312858">
          <w:marLeft w:val="0"/>
          <w:marRight w:val="0"/>
          <w:marTop w:val="0"/>
          <w:marBottom w:val="0"/>
          <w:divBdr>
            <w:top w:val="none" w:sz="0" w:space="0" w:color="auto"/>
            <w:left w:val="none" w:sz="0" w:space="0" w:color="auto"/>
            <w:bottom w:val="none" w:sz="0" w:space="0" w:color="auto"/>
            <w:right w:val="none" w:sz="0" w:space="0" w:color="auto"/>
          </w:divBdr>
          <w:divsChild>
            <w:div w:id="383875239">
              <w:marLeft w:val="0"/>
              <w:marRight w:val="0"/>
              <w:marTop w:val="0"/>
              <w:marBottom w:val="0"/>
              <w:divBdr>
                <w:top w:val="none" w:sz="0" w:space="0" w:color="auto"/>
                <w:left w:val="none" w:sz="0" w:space="0" w:color="auto"/>
                <w:bottom w:val="none" w:sz="0" w:space="0" w:color="auto"/>
                <w:right w:val="none" w:sz="0" w:space="0" w:color="auto"/>
              </w:divBdr>
            </w:div>
            <w:div w:id="1304038842">
              <w:marLeft w:val="0"/>
              <w:marRight w:val="0"/>
              <w:marTop w:val="0"/>
              <w:marBottom w:val="0"/>
              <w:divBdr>
                <w:top w:val="none" w:sz="0" w:space="0" w:color="auto"/>
                <w:left w:val="none" w:sz="0" w:space="0" w:color="auto"/>
                <w:bottom w:val="none" w:sz="0" w:space="0" w:color="auto"/>
                <w:right w:val="none" w:sz="0" w:space="0" w:color="auto"/>
              </w:divBdr>
            </w:div>
            <w:div w:id="153021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4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1816</Characters>
  <Application>Microsoft Office Word</Application>
  <DocSecurity>4</DocSecurity>
  <Lines>43</Lines>
  <Paragraphs>13</Paragraphs>
  <ScaleCrop>false</ScaleCrop>
  <HeadingPairs>
    <vt:vector size="2" baseType="variant">
      <vt:variant>
        <vt:lpstr>Title</vt:lpstr>
      </vt:variant>
      <vt:variant>
        <vt:i4>1</vt:i4>
      </vt:variant>
    </vt:vector>
  </HeadingPairs>
  <TitlesOfParts>
    <vt:vector size="1" baseType="lpstr">
      <vt:lpstr>Selection of Architect</vt:lpstr>
    </vt:vector>
  </TitlesOfParts>
  <Company>FD&amp;C, UCSD</Company>
  <LinksUpToDate>false</LinksUpToDate>
  <CharactersWithSpaces>2098</CharactersWithSpaces>
  <SharedDoc>false</SharedDoc>
  <HLinks>
    <vt:vector size="6" baseType="variant">
      <vt:variant>
        <vt:i4>131141</vt:i4>
      </vt:variant>
      <vt:variant>
        <vt:i4>0</vt:i4>
      </vt:variant>
      <vt:variant>
        <vt:i4>0</vt:i4>
      </vt:variant>
      <vt:variant>
        <vt:i4>5</vt:i4>
      </vt:variant>
      <vt:variant>
        <vt:lpwstr>https://plandesignbuild.ucsd.edu/opportunities/consulting.html</vt:lpwstr>
      </vt:variant>
      <vt:variant>
        <vt:lpwstr>Active-RFQs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Selection of Architect</dc:title>
  <dc:subject/>
  <dc:creator>HolliL</dc:creator>
  <cp:keywords/>
  <dc:description/>
  <cp:lastModifiedBy>Cuevas, Jessica</cp:lastModifiedBy>
  <cp:revision>2</cp:revision>
  <cp:lastPrinted>2007-05-17T21:29:00Z</cp:lastPrinted>
  <dcterms:created xsi:type="dcterms:W3CDTF">2024-08-15T21:00:00Z</dcterms:created>
  <dcterms:modified xsi:type="dcterms:W3CDTF">2024-08-15T21:00:00Z</dcterms:modified>
</cp:coreProperties>
</file>