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DEC02" w14:textId="77777777" w:rsidR="002266A6" w:rsidRDefault="002266A6" w:rsidP="05DA5CAC">
      <w:pPr>
        <w:pStyle w:val="Heading1"/>
        <w:jc w:val="center"/>
        <w:rPr>
          <w:color w:val="auto"/>
        </w:rPr>
      </w:pPr>
      <w:r w:rsidRPr="002266A6">
        <w:rPr>
          <w:noProof/>
          <w:color w:val="auto"/>
        </w:rPr>
        <w:drawing>
          <wp:inline distT="0" distB="0" distL="0" distR="0" wp14:anchorId="2E9D2F03" wp14:editId="6870F72C">
            <wp:extent cx="1944806" cy="841710"/>
            <wp:effectExtent l="0" t="0" r="0" b="0"/>
            <wp:docPr id="1428439028" name="Picture 2" descr="Bakersfield Chri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kersfield Christia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3867" cy="858616"/>
                    </a:xfrm>
                    <a:prstGeom prst="rect">
                      <a:avLst/>
                    </a:prstGeom>
                    <a:noFill/>
                    <a:ln>
                      <a:noFill/>
                    </a:ln>
                  </pic:spPr>
                </pic:pic>
              </a:graphicData>
            </a:graphic>
          </wp:inline>
        </w:drawing>
      </w:r>
    </w:p>
    <w:p w14:paraId="7DAA62C5" w14:textId="77777777" w:rsidR="002266A6" w:rsidRDefault="06A80995" w:rsidP="05DA5CAC">
      <w:pPr>
        <w:pStyle w:val="Heading1"/>
        <w:jc w:val="center"/>
        <w:rPr>
          <w:rFonts w:ascii="Arial" w:hAnsi="Arial" w:cs="Arial"/>
          <w:color w:val="auto"/>
          <w:sz w:val="36"/>
          <w:szCs w:val="36"/>
        </w:rPr>
      </w:pPr>
      <w:r w:rsidRPr="002266A6">
        <w:rPr>
          <w:rFonts w:ascii="Arial" w:hAnsi="Arial" w:cs="Arial"/>
          <w:color w:val="auto"/>
          <w:sz w:val="36"/>
          <w:szCs w:val="36"/>
        </w:rPr>
        <w:t>R</w:t>
      </w:r>
      <w:r w:rsidR="6929D575" w:rsidRPr="002266A6">
        <w:rPr>
          <w:rFonts w:ascii="Arial" w:hAnsi="Arial" w:cs="Arial"/>
          <w:color w:val="auto"/>
          <w:sz w:val="36"/>
          <w:szCs w:val="36"/>
        </w:rPr>
        <w:t xml:space="preserve">equest for Proposals (RFP) – </w:t>
      </w:r>
    </w:p>
    <w:p w14:paraId="63DE1B69" w14:textId="530EE66A" w:rsidR="00BD6726" w:rsidRPr="002266A6" w:rsidRDefault="7436C859" w:rsidP="05DA5CAC">
      <w:pPr>
        <w:pStyle w:val="Heading1"/>
        <w:jc w:val="center"/>
        <w:rPr>
          <w:rFonts w:ascii="Arial" w:hAnsi="Arial" w:cs="Arial"/>
          <w:color w:val="auto"/>
          <w:sz w:val="36"/>
          <w:szCs w:val="36"/>
        </w:rPr>
      </w:pPr>
      <w:r w:rsidRPr="002266A6">
        <w:rPr>
          <w:rFonts w:ascii="Arial" w:hAnsi="Arial" w:cs="Arial"/>
          <w:color w:val="auto"/>
          <w:sz w:val="36"/>
          <w:szCs w:val="36"/>
        </w:rPr>
        <w:t xml:space="preserve">Design, </w:t>
      </w:r>
      <w:r w:rsidR="6929D575" w:rsidRPr="002266A6">
        <w:rPr>
          <w:rFonts w:ascii="Arial" w:hAnsi="Arial" w:cs="Arial"/>
          <w:color w:val="auto"/>
          <w:sz w:val="36"/>
          <w:szCs w:val="36"/>
        </w:rPr>
        <w:t>Architectural &amp; Engineering Services</w:t>
      </w:r>
    </w:p>
    <w:p w14:paraId="750ACD32" w14:textId="1728951A" w:rsidR="05DA5CAC" w:rsidRPr="002266A6" w:rsidRDefault="00804818" w:rsidP="05DA5CAC">
      <w:pPr>
        <w:jc w:val="center"/>
        <w:rPr>
          <w:rFonts w:ascii="Arial" w:hAnsi="Arial" w:cs="Arial"/>
        </w:rPr>
      </w:pPr>
      <w:r>
        <w:rPr>
          <w:rFonts w:ascii="Arial" w:hAnsi="Arial" w:cs="Arial"/>
        </w:rPr>
        <w:t>Revised 2/5/2026 at 4:52 PM to identify Swanson Engineering as Civil Engineer</w:t>
      </w:r>
      <w:r w:rsidR="00866AD5">
        <w:rPr>
          <w:rFonts w:ascii="Arial" w:hAnsi="Arial" w:cs="Arial"/>
        </w:rPr>
        <w:t>.  See underlined provisions.</w:t>
      </w:r>
    </w:p>
    <w:p w14:paraId="624D15D7" w14:textId="4865609E" w:rsidR="00BD6726" w:rsidRPr="002266A6" w:rsidRDefault="6929D575" w:rsidP="05DA5CAC">
      <w:pPr>
        <w:pStyle w:val="Heading2"/>
        <w:spacing w:before="261" w:after="261" w:line="300" w:lineRule="auto"/>
        <w:rPr>
          <w:rFonts w:ascii="Arial" w:eastAsia="Segoe UI" w:hAnsi="Arial" w:cs="Arial"/>
          <w:b/>
          <w:bCs/>
          <w:color w:val="auto"/>
          <w:sz w:val="31"/>
          <w:szCs w:val="31"/>
        </w:rPr>
      </w:pPr>
      <w:r w:rsidRPr="002266A6">
        <w:rPr>
          <w:rFonts w:ascii="Arial" w:eastAsia="Segoe UI" w:hAnsi="Arial" w:cs="Arial"/>
          <w:b/>
          <w:bCs/>
          <w:color w:val="auto"/>
          <w:sz w:val="31"/>
          <w:szCs w:val="31"/>
        </w:rPr>
        <w:t xml:space="preserve">Bakersfield Christian High School Aquatics Facility </w:t>
      </w:r>
    </w:p>
    <w:p w14:paraId="6F4E23C3" w14:textId="43729ED9"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Project:</w:t>
      </w:r>
      <w:r w:rsidRPr="002266A6">
        <w:rPr>
          <w:rFonts w:ascii="Arial" w:eastAsia="Segoe UI" w:hAnsi="Arial" w:cs="Arial"/>
          <w:sz w:val="21"/>
          <w:szCs w:val="21"/>
        </w:rPr>
        <w:t xml:space="preserve"> New Outdoor Aquatics Center with Flex Space – 25y × 3</w:t>
      </w:r>
      <w:r w:rsidR="64565185" w:rsidRPr="002266A6">
        <w:rPr>
          <w:rFonts w:ascii="Arial" w:eastAsia="Segoe UI" w:hAnsi="Arial" w:cs="Arial"/>
          <w:sz w:val="21"/>
          <w:szCs w:val="21"/>
        </w:rPr>
        <w:t>8</w:t>
      </w:r>
      <w:r w:rsidRPr="002266A6">
        <w:rPr>
          <w:rFonts w:ascii="Arial" w:eastAsia="Segoe UI" w:hAnsi="Arial" w:cs="Arial"/>
          <w:sz w:val="21"/>
          <w:szCs w:val="21"/>
        </w:rPr>
        <w:t xml:space="preserve">m Stretch Pool &amp; </w:t>
      </w:r>
      <w:r w:rsidR="009E3D6D" w:rsidRPr="002266A6">
        <w:rPr>
          <w:rFonts w:ascii="Arial" w:eastAsia="Segoe UI" w:hAnsi="Arial" w:cs="Arial"/>
          <w:sz w:val="21"/>
          <w:szCs w:val="21"/>
        </w:rPr>
        <w:t>6</w:t>
      </w:r>
      <w:r w:rsidRPr="002266A6">
        <w:rPr>
          <w:rFonts w:ascii="Arial" w:eastAsia="Segoe UI" w:hAnsi="Arial" w:cs="Arial"/>
          <w:sz w:val="21"/>
          <w:szCs w:val="21"/>
        </w:rPr>
        <w:t>,000 SF Multi-Use Building</w:t>
      </w:r>
      <w:r w:rsidRPr="002266A6">
        <w:rPr>
          <w:rFonts w:ascii="Arial" w:hAnsi="Arial" w:cs="Arial"/>
        </w:rPr>
        <w:br/>
      </w:r>
      <w:r w:rsidRPr="002266A6">
        <w:rPr>
          <w:rFonts w:ascii="Arial" w:eastAsia="Segoe UI" w:hAnsi="Arial" w:cs="Arial"/>
          <w:sz w:val="21"/>
          <w:szCs w:val="21"/>
        </w:rPr>
        <w:t xml:space="preserve"> </w:t>
      </w:r>
      <w:r w:rsidRPr="002266A6">
        <w:rPr>
          <w:rFonts w:ascii="Arial" w:eastAsia="Segoe UI" w:hAnsi="Arial" w:cs="Arial"/>
          <w:b/>
          <w:bCs/>
          <w:sz w:val="21"/>
          <w:szCs w:val="21"/>
        </w:rPr>
        <w:t>Client:</w:t>
      </w:r>
      <w:r w:rsidRPr="002266A6">
        <w:rPr>
          <w:rFonts w:ascii="Arial" w:eastAsia="Segoe UI" w:hAnsi="Arial" w:cs="Arial"/>
          <w:sz w:val="21"/>
          <w:szCs w:val="21"/>
        </w:rPr>
        <w:t xml:space="preserve"> Bakersfield Christian High School (BCHS)</w:t>
      </w:r>
      <w:r w:rsidRPr="002266A6">
        <w:rPr>
          <w:rFonts w:ascii="Arial" w:hAnsi="Arial" w:cs="Arial"/>
        </w:rPr>
        <w:br/>
      </w:r>
      <w:r w:rsidRPr="002266A6">
        <w:rPr>
          <w:rFonts w:ascii="Arial" w:eastAsia="Segoe UI" w:hAnsi="Arial" w:cs="Arial"/>
          <w:sz w:val="21"/>
          <w:szCs w:val="21"/>
        </w:rPr>
        <w:t xml:space="preserve"> </w:t>
      </w:r>
      <w:r w:rsidRPr="002266A6">
        <w:rPr>
          <w:rFonts w:ascii="Arial" w:eastAsia="Segoe UI" w:hAnsi="Arial" w:cs="Arial"/>
          <w:b/>
          <w:bCs/>
          <w:sz w:val="21"/>
          <w:szCs w:val="21"/>
        </w:rPr>
        <w:t>Issue Date:</w:t>
      </w:r>
      <w:r w:rsidRPr="002266A6">
        <w:rPr>
          <w:rFonts w:ascii="Arial" w:eastAsia="Segoe UI" w:hAnsi="Arial" w:cs="Arial"/>
          <w:sz w:val="21"/>
          <w:szCs w:val="21"/>
        </w:rPr>
        <w:t xml:space="preserve"> </w:t>
      </w:r>
      <w:r w:rsidR="009E3D6D" w:rsidRPr="002266A6">
        <w:rPr>
          <w:rFonts w:ascii="Arial" w:eastAsia="Segoe UI" w:hAnsi="Arial" w:cs="Arial"/>
          <w:sz w:val="21"/>
          <w:szCs w:val="21"/>
        </w:rPr>
        <w:t>February 5, 2026</w:t>
      </w:r>
      <w:r w:rsidRPr="002266A6">
        <w:rPr>
          <w:rFonts w:ascii="Arial" w:hAnsi="Arial" w:cs="Arial"/>
        </w:rPr>
        <w:br/>
      </w:r>
      <w:r w:rsidRPr="002266A6">
        <w:rPr>
          <w:rFonts w:ascii="Arial" w:eastAsia="Segoe UI" w:hAnsi="Arial" w:cs="Arial"/>
          <w:sz w:val="21"/>
          <w:szCs w:val="21"/>
        </w:rPr>
        <w:t xml:space="preserve"> </w:t>
      </w:r>
      <w:r w:rsidRPr="002266A6">
        <w:rPr>
          <w:rFonts w:ascii="Arial" w:eastAsia="Segoe UI" w:hAnsi="Arial" w:cs="Arial"/>
          <w:b/>
          <w:bCs/>
          <w:sz w:val="21"/>
          <w:szCs w:val="21"/>
        </w:rPr>
        <w:t>Response Due:</w:t>
      </w:r>
      <w:r w:rsidRPr="002266A6">
        <w:rPr>
          <w:rFonts w:ascii="Arial" w:eastAsia="Segoe UI" w:hAnsi="Arial" w:cs="Arial"/>
          <w:sz w:val="21"/>
          <w:szCs w:val="21"/>
        </w:rPr>
        <w:t xml:space="preserve"> </w:t>
      </w:r>
      <w:r w:rsidR="009E3D6D" w:rsidRPr="002266A6">
        <w:rPr>
          <w:rFonts w:ascii="Arial" w:eastAsia="Segoe UI" w:hAnsi="Arial" w:cs="Arial"/>
          <w:sz w:val="21"/>
          <w:szCs w:val="21"/>
        </w:rPr>
        <w:t xml:space="preserve">March </w:t>
      </w:r>
      <w:r w:rsidR="0069047A" w:rsidRPr="002266A6">
        <w:rPr>
          <w:rFonts w:ascii="Arial" w:eastAsia="Segoe UI" w:hAnsi="Arial" w:cs="Arial"/>
          <w:sz w:val="21"/>
          <w:szCs w:val="21"/>
        </w:rPr>
        <w:t>6</w:t>
      </w:r>
      <w:r w:rsidR="009E3D6D" w:rsidRPr="002266A6">
        <w:rPr>
          <w:rFonts w:ascii="Arial" w:eastAsia="Segoe UI" w:hAnsi="Arial" w:cs="Arial"/>
          <w:sz w:val="21"/>
          <w:szCs w:val="21"/>
        </w:rPr>
        <w:t xml:space="preserve">, 2026 </w:t>
      </w:r>
      <w:r w:rsidRPr="002266A6">
        <w:rPr>
          <w:rFonts w:ascii="Arial" w:eastAsia="Segoe UI" w:hAnsi="Arial" w:cs="Arial"/>
          <w:sz w:val="21"/>
          <w:szCs w:val="21"/>
        </w:rPr>
        <w:t>by 5:00 PM PST</w:t>
      </w:r>
    </w:p>
    <w:p w14:paraId="0166FB10" w14:textId="41E8D335" w:rsidR="00BD6726" w:rsidRPr="002266A6" w:rsidRDefault="00BD6726" w:rsidP="05DA5CAC">
      <w:pPr>
        <w:spacing w:after="0" w:line="300" w:lineRule="auto"/>
        <w:rPr>
          <w:rFonts w:ascii="Arial" w:hAnsi="Arial" w:cs="Arial"/>
        </w:rPr>
      </w:pPr>
    </w:p>
    <w:p w14:paraId="31734232" w14:textId="644F1BE6" w:rsidR="00BD6726" w:rsidRPr="002266A6" w:rsidRDefault="6929D575" w:rsidP="05DA5CAC">
      <w:pPr>
        <w:pStyle w:val="Heading2"/>
        <w:spacing w:before="261" w:after="261" w:line="300" w:lineRule="auto"/>
        <w:rPr>
          <w:rFonts w:ascii="Arial" w:eastAsia="Segoe UI" w:hAnsi="Arial" w:cs="Arial"/>
          <w:b/>
          <w:bCs/>
          <w:color w:val="auto"/>
          <w:sz w:val="31"/>
          <w:szCs w:val="31"/>
        </w:rPr>
      </w:pPr>
      <w:r w:rsidRPr="002266A6">
        <w:rPr>
          <w:rFonts w:ascii="Arial" w:eastAsia="Segoe UI" w:hAnsi="Arial" w:cs="Arial"/>
          <w:b/>
          <w:bCs/>
          <w:color w:val="auto"/>
          <w:sz w:val="31"/>
          <w:szCs w:val="31"/>
        </w:rPr>
        <w:t>1. Background &amp; Project Overview</w:t>
      </w:r>
    </w:p>
    <w:p w14:paraId="1385BC16" w14:textId="3D2DECC2"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 xml:space="preserve">Bakersfield Christian High School is planning to construct a </w:t>
      </w:r>
      <w:r w:rsidRPr="002266A6">
        <w:rPr>
          <w:rFonts w:ascii="Arial" w:eastAsia="Segoe UI" w:hAnsi="Arial" w:cs="Arial"/>
          <w:b/>
          <w:bCs/>
          <w:sz w:val="21"/>
          <w:szCs w:val="21"/>
        </w:rPr>
        <w:t>new aquatics facility</w:t>
      </w:r>
      <w:r w:rsidRPr="002266A6">
        <w:rPr>
          <w:rFonts w:ascii="Arial" w:eastAsia="Segoe UI" w:hAnsi="Arial" w:cs="Arial"/>
          <w:sz w:val="21"/>
          <w:szCs w:val="21"/>
        </w:rPr>
        <w:t xml:space="preserve"> to support our swimming, </w:t>
      </w:r>
      <w:r w:rsidR="20CFE7A3" w:rsidRPr="002266A6">
        <w:rPr>
          <w:rFonts w:ascii="Arial" w:eastAsia="Segoe UI" w:hAnsi="Arial" w:cs="Arial"/>
          <w:sz w:val="21"/>
          <w:szCs w:val="21"/>
        </w:rPr>
        <w:t>diving</w:t>
      </w:r>
      <w:r w:rsidR="6F2ADEBD" w:rsidRPr="002266A6">
        <w:rPr>
          <w:rFonts w:ascii="Arial" w:eastAsia="Segoe UI" w:hAnsi="Arial" w:cs="Arial"/>
          <w:sz w:val="21"/>
          <w:szCs w:val="21"/>
        </w:rPr>
        <w:t>,</w:t>
      </w:r>
      <w:r w:rsidR="20CFE7A3" w:rsidRPr="002266A6">
        <w:rPr>
          <w:rFonts w:ascii="Arial" w:eastAsia="Segoe UI" w:hAnsi="Arial" w:cs="Arial"/>
          <w:sz w:val="21"/>
          <w:szCs w:val="21"/>
        </w:rPr>
        <w:t xml:space="preserve"> </w:t>
      </w:r>
      <w:r w:rsidRPr="002266A6">
        <w:rPr>
          <w:rFonts w:ascii="Arial" w:eastAsia="Segoe UI" w:hAnsi="Arial" w:cs="Arial"/>
          <w:sz w:val="21"/>
          <w:szCs w:val="21"/>
        </w:rPr>
        <w:t>water polo, and wrestling programs, as well as community athletics. The project (referred to as “</w:t>
      </w:r>
      <w:r w:rsidR="1121ED55" w:rsidRPr="002266A6">
        <w:rPr>
          <w:rFonts w:ascii="Arial" w:eastAsia="Segoe UI" w:hAnsi="Arial" w:cs="Arial"/>
          <w:sz w:val="21"/>
          <w:szCs w:val="21"/>
        </w:rPr>
        <w:t>Aquatics Center</w:t>
      </w:r>
      <w:r w:rsidRPr="002266A6">
        <w:rPr>
          <w:rFonts w:ascii="Arial" w:eastAsia="Segoe UI" w:hAnsi="Arial" w:cs="Arial"/>
          <w:sz w:val="21"/>
          <w:szCs w:val="21"/>
        </w:rPr>
        <w:t>”) will include:</w:t>
      </w:r>
    </w:p>
    <w:p w14:paraId="1A45A1AF" w14:textId="3D33B0CA" w:rsidR="00BD6726" w:rsidRPr="002266A6" w:rsidRDefault="6929D575" w:rsidP="05DA5CAC">
      <w:pPr>
        <w:pStyle w:val="ListParagraph"/>
        <w:numPr>
          <w:ilvl w:val="0"/>
          <w:numId w:val="14"/>
        </w:numPr>
        <w:spacing w:after="0" w:line="300" w:lineRule="auto"/>
        <w:rPr>
          <w:rFonts w:ascii="Arial" w:eastAsia="Segoe UI" w:hAnsi="Arial" w:cs="Arial"/>
          <w:sz w:val="21"/>
          <w:szCs w:val="21"/>
        </w:rPr>
      </w:pPr>
      <w:r w:rsidRPr="002266A6">
        <w:rPr>
          <w:rFonts w:ascii="Arial" w:eastAsia="Segoe UI" w:hAnsi="Arial" w:cs="Arial"/>
          <w:sz w:val="21"/>
          <w:szCs w:val="21"/>
        </w:rPr>
        <w:t xml:space="preserve">A </w:t>
      </w:r>
      <w:r w:rsidRPr="002266A6">
        <w:rPr>
          <w:rFonts w:ascii="Arial" w:eastAsia="Segoe UI" w:hAnsi="Arial" w:cs="Arial"/>
          <w:b/>
          <w:bCs/>
          <w:sz w:val="21"/>
          <w:szCs w:val="21"/>
        </w:rPr>
        <w:t>25-yard by 3</w:t>
      </w:r>
      <w:r w:rsidR="7E846D77" w:rsidRPr="002266A6">
        <w:rPr>
          <w:rFonts w:ascii="Arial" w:eastAsia="Segoe UI" w:hAnsi="Arial" w:cs="Arial"/>
          <w:b/>
          <w:bCs/>
          <w:sz w:val="21"/>
          <w:szCs w:val="21"/>
        </w:rPr>
        <w:t>8</w:t>
      </w:r>
      <w:r w:rsidRPr="002266A6">
        <w:rPr>
          <w:rFonts w:ascii="Arial" w:eastAsia="Segoe UI" w:hAnsi="Arial" w:cs="Arial"/>
          <w:b/>
          <w:bCs/>
          <w:sz w:val="21"/>
          <w:szCs w:val="21"/>
        </w:rPr>
        <w:t>-meter outdoor stretch pool</w:t>
      </w:r>
      <w:r w:rsidRPr="002266A6">
        <w:rPr>
          <w:rFonts w:ascii="Arial" w:eastAsia="Segoe UI" w:hAnsi="Arial" w:cs="Arial"/>
          <w:sz w:val="21"/>
          <w:szCs w:val="21"/>
        </w:rPr>
        <w:t xml:space="preserve"> (all-deep) with a </w:t>
      </w:r>
      <w:r w:rsidRPr="002266A6">
        <w:rPr>
          <w:rFonts w:ascii="Arial" w:eastAsia="Segoe UI" w:hAnsi="Arial" w:cs="Arial"/>
          <w:b/>
          <w:bCs/>
          <w:sz w:val="21"/>
          <w:szCs w:val="21"/>
        </w:rPr>
        <w:t>moveable bulkhead</w:t>
      </w:r>
      <w:r w:rsidRPr="002266A6">
        <w:rPr>
          <w:rFonts w:ascii="Arial" w:eastAsia="Segoe UI" w:hAnsi="Arial" w:cs="Arial"/>
          <w:sz w:val="21"/>
          <w:szCs w:val="21"/>
        </w:rPr>
        <w:t xml:space="preserve"> – enabling configuration for short-course swimming (25-yard lanes) and regulation water polo (up to 30m course). This competition-grade pool will serve PE classes, team practices, and host meets.</w:t>
      </w:r>
    </w:p>
    <w:p w14:paraId="2236E6B1" w14:textId="176CF41A" w:rsidR="00BD6726" w:rsidRPr="002266A6" w:rsidRDefault="6929D575" w:rsidP="05DA5CAC">
      <w:pPr>
        <w:pStyle w:val="ListParagraph"/>
        <w:numPr>
          <w:ilvl w:val="0"/>
          <w:numId w:val="14"/>
        </w:numPr>
        <w:spacing w:after="0" w:line="300" w:lineRule="auto"/>
        <w:rPr>
          <w:rFonts w:ascii="Arial" w:eastAsia="Segoe UI" w:hAnsi="Arial" w:cs="Arial"/>
          <w:sz w:val="21"/>
          <w:szCs w:val="21"/>
        </w:rPr>
      </w:pPr>
      <w:r w:rsidRPr="002266A6">
        <w:rPr>
          <w:rFonts w:ascii="Arial" w:eastAsia="Segoe UI" w:hAnsi="Arial" w:cs="Arial"/>
          <w:sz w:val="21"/>
          <w:szCs w:val="21"/>
        </w:rPr>
        <w:t xml:space="preserve">An adjacent </w:t>
      </w:r>
      <w:r w:rsidRPr="002266A6">
        <w:rPr>
          <w:rFonts w:ascii="Arial" w:eastAsia="Segoe UI" w:hAnsi="Arial" w:cs="Arial"/>
          <w:b/>
          <w:bCs/>
          <w:sz w:val="21"/>
          <w:szCs w:val="21"/>
        </w:rPr>
        <w:t>~</w:t>
      </w:r>
      <w:r w:rsidR="009E3D6D" w:rsidRPr="002266A6">
        <w:rPr>
          <w:rFonts w:ascii="Arial" w:eastAsia="Segoe UI" w:hAnsi="Arial" w:cs="Arial"/>
          <w:b/>
          <w:bCs/>
          <w:sz w:val="21"/>
          <w:szCs w:val="21"/>
        </w:rPr>
        <w:t>6</w:t>
      </w:r>
      <w:r w:rsidRPr="002266A6">
        <w:rPr>
          <w:rFonts w:ascii="Arial" w:eastAsia="Segoe UI" w:hAnsi="Arial" w:cs="Arial"/>
          <w:b/>
          <w:bCs/>
          <w:sz w:val="21"/>
          <w:szCs w:val="21"/>
        </w:rPr>
        <w:t>,000 square foot flexible indoor space</w:t>
      </w:r>
      <w:r w:rsidRPr="002266A6">
        <w:rPr>
          <w:rFonts w:ascii="Arial" w:eastAsia="Segoe UI" w:hAnsi="Arial" w:cs="Arial"/>
          <w:sz w:val="21"/>
          <w:szCs w:val="21"/>
        </w:rPr>
        <w:t xml:space="preserve">, frequently used for </w:t>
      </w:r>
      <w:r w:rsidRPr="002266A6">
        <w:rPr>
          <w:rFonts w:ascii="Arial" w:eastAsia="Segoe UI" w:hAnsi="Arial" w:cs="Arial"/>
          <w:b/>
          <w:bCs/>
          <w:sz w:val="21"/>
          <w:szCs w:val="21"/>
        </w:rPr>
        <w:t>wrestling practice</w:t>
      </w:r>
      <w:r w:rsidRPr="002266A6">
        <w:rPr>
          <w:rFonts w:ascii="Arial" w:eastAsia="Segoe UI" w:hAnsi="Arial" w:cs="Arial"/>
          <w:sz w:val="21"/>
          <w:szCs w:val="21"/>
        </w:rPr>
        <w:t>, and adaptable for other athletic training or community use (e.g.,</w:t>
      </w:r>
      <w:r w:rsidR="0B98577B" w:rsidRPr="002266A6">
        <w:rPr>
          <w:rFonts w:ascii="Arial" w:eastAsia="Segoe UI" w:hAnsi="Arial" w:cs="Arial"/>
          <w:sz w:val="21"/>
          <w:szCs w:val="21"/>
        </w:rPr>
        <w:t xml:space="preserve"> </w:t>
      </w:r>
      <w:r w:rsidRPr="002266A6">
        <w:rPr>
          <w:rFonts w:ascii="Arial" w:eastAsia="Segoe UI" w:hAnsi="Arial" w:cs="Arial"/>
          <w:sz w:val="21"/>
          <w:szCs w:val="21"/>
        </w:rPr>
        <w:t>fitness, meetings). This space may double as a multipurpose room for events when mats are removed</w:t>
      </w:r>
      <w:r w:rsidR="009E3D6D" w:rsidRPr="002266A6">
        <w:rPr>
          <w:rFonts w:ascii="Arial" w:eastAsia="Segoe UI" w:hAnsi="Arial" w:cs="Arial"/>
          <w:sz w:val="21"/>
          <w:szCs w:val="21"/>
        </w:rPr>
        <w:t xml:space="preserve"> and will have adjacent restroom/change rooms but not locker rooms</w:t>
      </w:r>
      <w:r w:rsidRPr="002266A6">
        <w:rPr>
          <w:rFonts w:ascii="Arial" w:eastAsia="Segoe UI" w:hAnsi="Arial" w:cs="Arial"/>
          <w:sz w:val="21"/>
          <w:szCs w:val="21"/>
        </w:rPr>
        <w:t>.</w:t>
      </w:r>
      <w:r w:rsidR="009E3D6D" w:rsidRPr="002266A6">
        <w:rPr>
          <w:rFonts w:ascii="Arial" w:eastAsia="Segoe UI" w:hAnsi="Arial" w:cs="Arial"/>
          <w:sz w:val="21"/>
          <w:szCs w:val="21"/>
        </w:rPr>
        <w:t xml:space="preserve">  Chemical storage can be adjacent to this space or built separately if preferred.</w:t>
      </w:r>
    </w:p>
    <w:p w14:paraId="1023D4DA" w14:textId="54951EF8" w:rsidR="00BD6726" w:rsidRPr="002266A6" w:rsidRDefault="6929D575" w:rsidP="05DA5CAC">
      <w:pPr>
        <w:pStyle w:val="ListParagraph"/>
        <w:numPr>
          <w:ilvl w:val="0"/>
          <w:numId w:val="14"/>
        </w:numPr>
        <w:spacing w:after="0" w:line="300" w:lineRule="auto"/>
        <w:rPr>
          <w:rFonts w:ascii="Arial" w:eastAsia="Segoe UI" w:hAnsi="Arial" w:cs="Arial"/>
          <w:sz w:val="21"/>
          <w:szCs w:val="21"/>
        </w:rPr>
      </w:pPr>
      <w:r w:rsidRPr="002266A6">
        <w:rPr>
          <w:rFonts w:ascii="Arial" w:eastAsia="Segoe UI" w:hAnsi="Arial" w:cs="Arial"/>
          <w:sz w:val="21"/>
          <w:szCs w:val="21"/>
        </w:rPr>
        <w:t xml:space="preserve">All necessary </w:t>
      </w:r>
      <w:r w:rsidRPr="002266A6">
        <w:rPr>
          <w:rFonts w:ascii="Arial" w:eastAsia="Segoe UI" w:hAnsi="Arial" w:cs="Arial"/>
          <w:b/>
          <w:bCs/>
          <w:sz w:val="21"/>
          <w:szCs w:val="21"/>
        </w:rPr>
        <w:t>support infrastructure</w:t>
      </w:r>
      <w:r w:rsidRPr="002266A6">
        <w:rPr>
          <w:rFonts w:ascii="Arial" w:eastAsia="Segoe UI" w:hAnsi="Arial" w:cs="Arial"/>
          <w:sz w:val="21"/>
          <w:szCs w:val="21"/>
        </w:rPr>
        <w:t xml:space="preserve"> – e.g. concrete pool deck, with shade canopy, starting blocks and timing system, pool equipment room, secure fencing and lighting, and restroom/shower facilities.</w:t>
      </w:r>
      <w:r w:rsidR="3A3C711C" w:rsidRPr="002266A6">
        <w:rPr>
          <w:rFonts w:ascii="Arial" w:eastAsia="Segoe UI" w:hAnsi="Arial" w:cs="Arial"/>
          <w:sz w:val="21"/>
          <w:szCs w:val="21"/>
        </w:rPr>
        <w:t xml:space="preserve">  </w:t>
      </w:r>
    </w:p>
    <w:p w14:paraId="5B01D182" w14:textId="55E8235D" w:rsidR="510C53AF" w:rsidRDefault="510C53AF" w:rsidP="05DA5CAC">
      <w:pPr>
        <w:pStyle w:val="ListParagraph"/>
        <w:numPr>
          <w:ilvl w:val="0"/>
          <w:numId w:val="14"/>
        </w:numPr>
        <w:spacing w:after="0" w:line="300" w:lineRule="auto"/>
        <w:rPr>
          <w:rFonts w:ascii="Arial" w:eastAsia="Segoe UI" w:hAnsi="Arial" w:cs="Arial"/>
          <w:sz w:val="21"/>
          <w:szCs w:val="21"/>
        </w:rPr>
      </w:pPr>
      <w:r w:rsidRPr="002266A6">
        <w:rPr>
          <w:rFonts w:ascii="Arial" w:eastAsia="Segoe UI" w:hAnsi="Arial" w:cs="Arial"/>
          <w:sz w:val="21"/>
          <w:szCs w:val="21"/>
        </w:rPr>
        <w:lastRenderedPageBreak/>
        <w:t>The budget goal for the project is $9M (non-prevailing wage)</w:t>
      </w:r>
      <w:r w:rsidR="7C190B08" w:rsidRPr="002266A6">
        <w:rPr>
          <w:rFonts w:ascii="Arial" w:eastAsia="Segoe UI" w:hAnsi="Arial" w:cs="Arial"/>
          <w:sz w:val="21"/>
          <w:szCs w:val="21"/>
        </w:rPr>
        <w:t>.  Design should be performed to achieve that goal.</w:t>
      </w:r>
      <w:r w:rsidR="008E3E55">
        <w:rPr>
          <w:rFonts w:ascii="Arial" w:eastAsia="Segoe UI" w:hAnsi="Arial" w:cs="Arial"/>
          <w:sz w:val="21"/>
          <w:szCs w:val="21"/>
        </w:rPr>
        <w:t xml:space="preserve">  Please note that while a parking lot is </w:t>
      </w:r>
      <w:r w:rsidR="000B3590">
        <w:rPr>
          <w:rFonts w:ascii="Arial" w:eastAsia="Segoe UI" w:hAnsi="Arial" w:cs="Arial"/>
          <w:sz w:val="21"/>
          <w:szCs w:val="21"/>
        </w:rPr>
        <w:t xml:space="preserve">depicted on </w:t>
      </w:r>
      <w:r w:rsidR="008E3E55">
        <w:rPr>
          <w:rFonts w:ascii="Arial" w:eastAsia="Segoe UI" w:hAnsi="Arial" w:cs="Arial"/>
          <w:sz w:val="21"/>
          <w:szCs w:val="21"/>
        </w:rPr>
        <w:t xml:space="preserve">Exhibit </w:t>
      </w:r>
      <w:r w:rsidR="000B3590">
        <w:rPr>
          <w:rFonts w:ascii="Arial" w:eastAsia="Segoe UI" w:hAnsi="Arial" w:cs="Arial"/>
          <w:sz w:val="21"/>
          <w:szCs w:val="21"/>
        </w:rPr>
        <w:t xml:space="preserve">‘A’ and </w:t>
      </w:r>
      <w:r w:rsidR="008E3E55">
        <w:rPr>
          <w:rFonts w:ascii="Arial" w:eastAsia="Segoe UI" w:hAnsi="Arial" w:cs="Arial"/>
          <w:sz w:val="21"/>
          <w:szCs w:val="21"/>
        </w:rPr>
        <w:t>‘B’, the cost for constructing the parking lot is not included in the aquatics center budget (separate source of funds available).</w:t>
      </w:r>
      <w:r w:rsidR="000B3590">
        <w:rPr>
          <w:rFonts w:ascii="Arial" w:eastAsia="Segoe UI" w:hAnsi="Arial" w:cs="Arial"/>
          <w:sz w:val="21"/>
          <w:szCs w:val="21"/>
        </w:rPr>
        <w:t xml:space="preserve">  Please include costs related to planning and engineering the parking lot in your proposal but separately break out costs from the remainder of the project.</w:t>
      </w:r>
    </w:p>
    <w:p w14:paraId="2006624D" w14:textId="77777777" w:rsidR="008E3E55" w:rsidRPr="002266A6" w:rsidRDefault="008E3E55" w:rsidP="000B3590">
      <w:pPr>
        <w:pStyle w:val="ListParagraph"/>
        <w:spacing w:after="0" w:line="300" w:lineRule="auto"/>
        <w:rPr>
          <w:rFonts w:ascii="Arial" w:eastAsia="Segoe UI" w:hAnsi="Arial" w:cs="Arial"/>
          <w:sz w:val="21"/>
          <w:szCs w:val="21"/>
        </w:rPr>
      </w:pPr>
    </w:p>
    <w:p w14:paraId="50A0D746" w14:textId="0A7605BF"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Project Goals:</w:t>
      </w:r>
      <w:r w:rsidRPr="002266A6">
        <w:rPr>
          <w:rFonts w:ascii="Arial" w:hAnsi="Arial" w:cs="Arial"/>
        </w:rPr>
        <w:br/>
      </w:r>
      <w:r w:rsidRPr="002266A6">
        <w:rPr>
          <w:rFonts w:ascii="Arial" w:eastAsia="Segoe UI" w:hAnsi="Arial" w:cs="Arial"/>
          <w:sz w:val="21"/>
          <w:szCs w:val="21"/>
        </w:rPr>
        <w:t xml:space="preserve"> BCHS seeks a creative, cost-effective design that meets </w:t>
      </w:r>
      <w:r w:rsidR="009E3D6D" w:rsidRPr="002266A6">
        <w:rPr>
          <w:rFonts w:ascii="Arial" w:eastAsia="Segoe UI" w:hAnsi="Arial" w:cs="Arial"/>
          <w:sz w:val="21"/>
          <w:szCs w:val="21"/>
        </w:rPr>
        <w:t>USA Swimming/</w:t>
      </w:r>
      <w:r w:rsidRPr="002266A6">
        <w:rPr>
          <w:rFonts w:ascii="Arial" w:eastAsia="Segoe UI" w:hAnsi="Arial" w:cs="Arial"/>
          <w:sz w:val="21"/>
          <w:szCs w:val="21"/>
        </w:rPr>
        <w:t>CIF/NFHS competition standards, maximizes safety and functionality, and reflects our campus identity. The facility should accommodate daily high school use and occasional community functions, be energy-efficient and compliant with all applicable California codes, and provide a welcoming environment for students and spectators alike.</w:t>
      </w:r>
    </w:p>
    <w:p w14:paraId="34810382" w14:textId="11B350A2" w:rsidR="00BD6726" w:rsidRPr="002266A6" w:rsidRDefault="6929D575" w:rsidP="05DA5CAC">
      <w:pPr>
        <w:pStyle w:val="Heading2"/>
        <w:spacing w:before="261" w:after="261" w:line="300" w:lineRule="auto"/>
        <w:rPr>
          <w:rFonts w:ascii="Arial" w:eastAsia="Segoe UI" w:hAnsi="Arial" w:cs="Arial"/>
          <w:b/>
          <w:bCs/>
          <w:color w:val="auto"/>
          <w:sz w:val="31"/>
          <w:szCs w:val="31"/>
        </w:rPr>
      </w:pPr>
      <w:r w:rsidRPr="002266A6">
        <w:rPr>
          <w:rFonts w:ascii="Arial" w:eastAsia="Segoe UI" w:hAnsi="Arial" w:cs="Arial"/>
          <w:b/>
          <w:bCs/>
          <w:color w:val="auto"/>
          <w:sz w:val="31"/>
          <w:szCs w:val="31"/>
        </w:rPr>
        <w:t>2. Scope of Services</w:t>
      </w:r>
    </w:p>
    <w:p w14:paraId="6BCA862A" w14:textId="3C1ADD0E"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 xml:space="preserve">BCHS invites qualified Architectural/Engineering (A/E) </w:t>
      </w:r>
      <w:r w:rsidR="167B4C78" w:rsidRPr="002266A6">
        <w:rPr>
          <w:rFonts w:ascii="Arial" w:eastAsia="Segoe UI" w:hAnsi="Arial" w:cs="Arial"/>
          <w:sz w:val="21"/>
          <w:szCs w:val="21"/>
        </w:rPr>
        <w:t xml:space="preserve">and Design Build Contractor </w:t>
      </w:r>
      <w:r w:rsidRPr="002266A6">
        <w:rPr>
          <w:rFonts w:ascii="Arial" w:eastAsia="Segoe UI" w:hAnsi="Arial" w:cs="Arial"/>
          <w:sz w:val="21"/>
          <w:szCs w:val="21"/>
        </w:rPr>
        <w:t>firms to submit proposals for comprehensive design and engineering services, including but not limited to:</w:t>
      </w:r>
    </w:p>
    <w:p w14:paraId="1A4966AC" w14:textId="0A312D82" w:rsidR="00BD6726" w:rsidRPr="002266A6" w:rsidRDefault="6929D575" w:rsidP="05DA5CAC">
      <w:pPr>
        <w:pStyle w:val="ListParagraph"/>
        <w:numPr>
          <w:ilvl w:val="0"/>
          <w:numId w:val="13"/>
        </w:numPr>
        <w:spacing w:after="0" w:line="300" w:lineRule="auto"/>
        <w:rPr>
          <w:rFonts w:ascii="Arial" w:eastAsia="Segoe UI" w:hAnsi="Arial" w:cs="Arial"/>
          <w:sz w:val="21"/>
          <w:szCs w:val="21"/>
        </w:rPr>
      </w:pPr>
      <w:r w:rsidRPr="002266A6">
        <w:rPr>
          <w:rFonts w:ascii="Arial" w:eastAsia="Segoe UI" w:hAnsi="Arial" w:cs="Arial"/>
          <w:b/>
          <w:bCs/>
          <w:sz w:val="21"/>
          <w:szCs w:val="21"/>
        </w:rPr>
        <w:t>Programming &amp; Schematic Design:</w:t>
      </w:r>
      <w:r w:rsidRPr="002266A6">
        <w:rPr>
          <w:rFonts w:ascii="Arial" w:eastAsia="Segoe UI" w:hAnsi="Arial" w:cs="Arial"/>
          <w:sz w:val="21"/>
          <w:szCs w:val="21"/>
        </w:rPr>
        <w:t xml:space="preserve"> Collaborate with school stakeholders to refine facility requirements; confirm pool dimensions (e.g. ~10-14 lanes, bulkhead placement), deck layout, and flex-space programming (wrestling mats layout, storage needs, etc.). Prepare initial site plan options and renderings for approval.</w:t>
      </w:r>
    </w:p>
    <w:p w14:paraId="50AC08F0" w14:textId="0D4C5169" w:rsidR="00BD6726" w:rsidRPr="002266A6" w:rsidRDefault="6929D575" w:rsidP="05DA5CAC">
      <w:pPr>
        <w:pStyle w:val="ListParagraph"/>
        <w:numPr>
          <w:ilvl w:val="0"/>
          <w:numId w:val="13"/>
        </w:numPr>
        <w:spacing w:after="0" w:line="300" w:lineRule="auto"/>
        <w:rPr>
          <w:rFonts w:ascii="Arial" w:eastAsia="Segoe UI" w:hAnsi="Arial" w:cs="Arial"/>
          <w:sz w:val="21"/>
          <w:szCs w:val="21"/>
        </w:rPr>
      </w:pPr>
      <w:r w:rsidRPr="002266A6">
        <w:rPr>
          <w:rFonts w:ascii="Arial" w:eastAsia="Segoe UI" w:hAnsi="Arial" w:cs="Arial"/>
          <w:b/>
          <w:bCs/>
          <w:sz w:val="21"/>
          <w:szCs w:val="21"/>
        </w:rPr>
        <w:t>Design Development &amp; Construction Documents:</w:t>
      </w:r>
      <w:r w:rsidRPr="002266A6">
        <w:rPr>
          <w:rFonts w:ascii="Arial" w:eastAsia="Segoe UI" w:hAnsi="Arial" w:cs="Arial"/>
          <w:sz w:val="21"/>
          <w:szCs w:val="21"/>
        </w:rPr>
        <w:t xml:space="preserve"> Provide full architectural design for the pool, support building(s), and site improvements, integrating structural, mechanical, electrical, plumbing, and civil engineering. This includes: </w:t>
      </w:r>
    </w:p>
    <w:p w14:paraId="6DBBBD1E" w14:textId="25E2D6C4" w:rsidR="00BD6726" w:rsidRPr="002266A6" w:rsidRDefault="6929D575" w:rsidP="05DA5CAC">
      <w:pPr>
        <w:pStyle w:val="ListParagraph"/>
        <w:numPr>
          <w:ilvl w:val="1"/>
          <w:numId w:val="13"/>
        </w:numPr>
        <w:spacing w:after="0" w:line="300" w:lineRule="auto"/>
        <w:rPr>
          <w:rFonts w:ascii="Arial" w:eastAsia="Segoe UI" w:hAnsi="Arial" w:cs="Arial"/>
          <w:sz w:val="21"/>
          <w:szCs w:val="21"/>
        </w:rPr>
      </w:pPr>
      <w:r w:rsidRPr="002266A6">
        <w:rPr>
          <w:rFonts w:ascii="Arial" w:eastAsia="Segoe UI" w:hAnsi="Arial" w:cs="Arial"/>
          <w:b/>
          <w:bCs/>
          <w:sz w:val="21"/>
          <w:szCs w:val="21"/>
        </w:rPr>
        <w:t>Pool Design &amp; Bulkhead Integration:</w:t>
      </w:r>
      <w:r w:rsidRPr="002266A6">
        <w:rPr>
          <w:rFonts w:ascii="Arial" w:eastAsia="Segoe UI" w:hAnsi="Arial" w:cs="Arial"/>
          <w:sz w:val="21"/>
          <w:szCs w:val="21"/>
        </w:rPr>
        <w:t xml:space="preserve"> Structural and hydraulic engineering for the concrete pool shell (25y × </w:t>
      </w:r>
      <w:r w:rsidR="60FF9F01" w:rsidRPr="002266A6">
        <w:rPr>
          <w:rFonts w:ascii="Arial" w:eastAsia="Segoe UI" w:hAnsi="Arial" w:cs="Arial"/>
          <w:sz w:val="21"/>
          <w:szCs w:val="21"/>
        </w:rPr>
        <w:t>38</w:t>
      </w:r>
      <w:r w:rsidRPr="002266A6">
        <w:rPr>
          <w:rFonts w:ascii="Arial" w:eastAsia="Segoe UI" w:hAnsi="Arial" w:cs="Arial"/>
          <w:sz w:val="21"/>
          <w:szCs w:val="21"/>
        </w:rPr>
        <w:t xml:space="preserve">m, depth </w:t>
      </w:r>
      <w:r w:rsidR="2187D594" w:rsidRPr="002266A6">
        <w:rPr>
          <w:rFonts w:ascii="Arial" w:eastAsia="Segoe UI" w:hAnsi="Arial" w:cs="Arial"/>
          <w:sz w:val="21"/>
          <w:szCs w:val="21"/>
        </w:rPr>
        <w:t>as needed for 1m dive competition</w:t>
      </w:r>
      <w:r w:rsidRPr="002266A6">
        <w:rPr>
          <w:rFonts w:ascii="Arial" w:eastAsia="Segoe UI" w:hAnsi="Arial" w:cs="Arial"/>
          <w:sz w:val="21"/>
          <w:szCs w:val="21"/>
        </w:rPr>
        <w:t>) and bulkhead system (e.g. stain</w:t>
      </w:r>
      <w:r w:rsidR="4953E7CE" w:rsidRPr="002266A6">
        <w:rPr>
          <w:rFonts w:ascii="Arial" w:eastAsia="Segoe UI" w:hAnsi="Arial" w:cs="Arial"/>
          <w:sz w:val="21"/>
          <w:szCs w:val="21"/>
        </w:rPr>
        <w:t>l</w:t>
      </w:r>
      <w:r w:rsidRPr="002266A6">
        <w:rPr>
          <w:rFonts w:ascii="Arial" w:eastAsia="Segoe UI" w:hAnsi="Arial" w:cs="Arial"/>
          <w:sz w:val="21"/>
          <w:szCs w:val="21"/>
        </w:rPr>
        <w:t>ess steel moveable bulkhead); specify pool finishes, perimeter gutters, surge tank, deck drainage, and competition equipment (starting blocks, anchors for goals, etc.). Ensure compliance with California Pool Code (Title 24, CBC) and Virginia Graeme Baker (VGB) Act anti-entrapment requirements.</w:t>
      </w:r>
    </w:p>
    <w:p w14:paraId="16C2028F" w14:textId="626C2076" w:rsidR="00BD6726" w:rsidRPr="002266A6" w:rsidRDefault="6929D575" w:rsidP="05DA5CAC">
      <w:pPr>
        <w:pStyle w:val="ListParagraph"/>
        <w:numPr>
          <w:ilvl w:val="1"/>
          <w:numId w:val="13"/>
        </w:numPr>
        <w:spacing w:after="0" w:line="300" w:lineRule="auto"/>
        <w:rPr>
          <w:rFonts w:ascii="Arial" w:eastAsia="Segoe UI" w:hAnsi="Arial" w:cs="Arial"/>
          <w:sz w:val="21"/>
          <w:szCs w:val="21"/>
        </w:rPr>
      </w:pPr>
      <w:r w:rsidRPr="002266A6">
        <w:rPr>
          <w:rFonts w:ascii="Arial" w:eastAsia="Segoe UI" w:hAnsi="Arial" w:cs="Arial"/>
          <w:b/>
          <w:bCs/>
          <w:sz w:val="21"/>
          <w:szCs w:val="21"/>
        </w:rPr>
        <w:t>Mechanical Systems:</w:t>
      </w:r>
      <w:r w:rsidRPr="002266A6">
        <w:rPr>
          <w:rFonts w:ascii="Arial" w:eastAsia="Segoe UI" w:hAnsi="Arial" w:cs="Arial"/>
          <w:sz w:val="21"/>
          <w:szCs w:val="21"/>
        </w:rPr>
        <w:t xml:space="preserve"> Design high-efficiency filtration, chemical treatment, and heating systems for the pool (e.g. regenerative media filters, automated chlorine/feed systems, gas heater or heat pump, solar thermal panels if feasible). Ensure systems meet California Energy Code (Title 24) for pump efficiency and heat recovery.</w:t>
      </w:r>
    </w:p>
    <w:p w14:paraId="4F7AC985" w14:textId="591AA8DB" w:rsidR="00BD6726" w:rsidRPr="002266A6" w:rsidRDefault="6929D575" w:rsidP="05DA5CAC">
      <w:pPr>
        <w:pStyle w:val="ListParagraph"/>
        <w:numPr>
          <w:ilvl w:val="1"/>
          <w:numId w:val="13"/>
        </w:numPr>
        <w:spacing w:after="0" w:line="300" w:lineRule="auto"/>
        <w:rPr>
          <w:rFonts w:ascii="Arial" w:eastAsia="Segoe UI" w:hAnsi="Arial" w:cs="Arial"/>
          <w:sz w:val="21"/>
          <w:szCs w:val="21"/>
        </w:rPr>
      </w:pPr>
      <w:r w:rsidRPr="002266A6">
        <w:rPr>
          <w:rFonts w:ascii="Arial" w:eastAsia="Segoe UI" w:hAnsi="Arial" w:cs="Arial"/>
          <w:b/>
          <w:bCs/>
          <w:sz w:val="21"/>
          <w:szCs w:val="21"/>
        </w:rPr>
        <w:t>Electrical &amp; Lighting:</w:t>
      </w:r>
      <w:r w:rsidRPr="002266A6">
        <w:rPr>
          <w:rFonts w:ascii="Arial" w:eastAsia="Segoe UI" w:hAnsi="Arial" w:cs="Arial"/>
          <w:sz w:val="21"/>
          <w:szCs w:val="21"/>
        </w:rPr>
        <w:t xml:space="preserve"> Design pool area lighting (spill-resistant LED fixtures for nighttime use) and ensure flex-space lighting and power needs are met (including scoreboard, timing system, audio/PA for meets). Include provisions for </w:t>
      </w:r>
      <w:r w:rsidR="009E3D6D" w:rsidRPr="002266A6">
        <w:rPr>
          <w:rFonts w:ascii="Arial" w:eastAsia="Segoe UI" w:hAnsi="Arial" w:cs="Arial"/>
          <w:sz w:val="21"/>
          <w:szCs w:val="21"/>
        </w:rPr>
        <w:t>scoreboard</w:t>
      </w:r>
      <w:r w:rsidRPr="002266A6">
        <w:rPr>
          <w:rFonts w:ascii="Arial" w:eastAsia="Segoe UI" w:hAnsi="Arial" w:cs="Arial"/>
          <w:sz w:val="21"/>
          <w:szCs w:val="21"/>
        </w:rPr>
        <w:t xml:space="preserve"> and timing touchpads integration at the pool</w:t>
      </w:r>
      <w:r w:rsidR="009E3D6D" w:rsidRPr="002266A6">
        <w:rPr>
          <w:rFonts w:ascii="Arial" w:eastAsia="Segoe UI" w:hAnsi="Arial" w:cs="Arial"/>
          <w:sz w:val="21"/>
          <w:szCs w:val="21"/>
        </w:rPr>
        <w:t xml:space="preserve"> subject to cost engineering</w:t>
      </w:r>
      <w:r w:rsidRPr="002266A6">
        <w:rPr>
          <w:rFonts w:ascii="Arial" w:eastAsia="Segoe UI" w:hAnsi="Arial" w:cs="Arial"/>
          <w:sz w:val="21"/>
          <w:szCs w:val="21"/>
        </w:rPr>
        <w:t>.</w:t>
      </w:r>
    </w:p>
    <w:p w14:paraId="7FB01F1A" w14:textId="26005884" w:rsidR="00BD6726" w:rsidRPr="002266A6" w:rsidRDefault="6929D575" w:rsidP="05DA5CAC">
      <w:pPr>
        <w:pStyle w:val="ListParagraph"/>
        <w:numPr>
          <w:ilvl w:val="1"/>
          <w:numId w:val="13"/>
        </w:numPr>
        <w:spacing w:after="0" w:line="300" w:lineRule="auto"/>
        <w:rPr>
          <w:rFonts w:ascii="Arial" w:eastAsia="Segoe UI" w:hAnsi="Arial" w:cs="Arial"/>
          <w:sz w:val="21"/>
          <w:szCs w:val="21"/>
        </w:rPr>
      </w:pPr>
      <w:r w:rsidRPr="002266A6">
        <w:rPr>
          <w:rFonts w:ascii="Arial" w:eastAsia="Segoe UI" w:hAnsi="Arial" w:cs="Arial"/>
          <w:b/>
          <w:bCs/>
          <w:sz w:val="21"/>
          <w:szCs w:val="21"/>
        </w:rPr>
        <w:t>Architecture of Support Spaces:</w:t>
      </w:r>
      <w:r w:rsidRPr="002266A6">
        <w:rPr>
          <w:rFonts w:ascii="Arial" w:eastAsia="Segoe UI" w:hAnsi="Arial" w:cs="Arial"/>
          <w:sz w:val="21"/>
          <w:szCs w:val="21"/>
        </w:rPr>
        <w:t xml:space="preserve"> Design the ~</w:t>
      </w:r>
      <w:r w:rsidR="009E3D6D" w:rsidRPr="002266A6">
        <w:rPr>
          <w:rFonts w:ascii="Arial" w:eastAsia="Segoe UI" w:hAnsi="Arial" w:cs="Arial"/>
          <w:sz w:val="21"/>
          <w:szCs w:val="21"/>
        </w:rPr>
        <w:t>6</w:t>
      </w:r>
      <w:r w:rsidRPr="002266A6">
        <w:rPr>
          <w:rFonts w:ascii="Arial" w:eastAsia="Segoe UI" w:hAnsi="Arial" w:cs="Arial"/>
          <w:sz w:val="21"/>
          <w:szCs w:val="21"/>
        </w:rPr>
        <w:t>,000 SF flex building for wrestling/multi-use.</w:t>
      </w:r>
      <w:r w:rsidR="009E3D6D" w:rsidRPr="002266A6">
        <w:rPr>
          <w:rFonts w:ascii="Arial" w:eastAsia="Segoe UI" w:hAnsi="Arial" w:cs="Arial"/>
          <w:sz w:val="21"/>
          <w:szCs w:val="21"/>
        </w:rPr>
        <w:t xml:space="preserve">  4000 feet of multipurpose space.</w:t>
      </w:r>
      <w:r w:rsidRPr="002266A6">
        <w:rPr>
          <w:rFonts w:ascii="Arial" w:eastAsia="Segoe UI" w:hAnsi="Arial" w:cs="Arial"/>
          <w:sz w:val="21"/>
          <w:szCs w:val="21"/>
        </w:rPr>
        <w:t xml:space="preserve"> Key considerations: unobstructed floor area for </w:t>
      </w:r>
      <w:r w:rsidR="38F72C6E" w:rsidRPr="002266A6">
        <w:rPr>
          <w:rFonts w:ascii="Arial" w:eastAsia="Segoe UI" w:hAnsi="Arial" w:cs="Arial"/>
          <w:sz w:val="21"/>
          <w:szCs w:val="21"/>
        </w:rPr>
        <w:t>multiple</w:t>
      </w:r>
      <w:r w:rsidRPr="002266A6">
        <w:rPr>
          <w:rFonts w:ascii="Arial" w:eastAsia="Segoe UI" w:hAnsi="Arial" w:cs="Arial"/>
          <w:sz w:val="21"/>
          <w:szCs w:val="21"/>
        </w:rPr>
        <w:t xml:space="preserve"> wrestling mats, wall padding, proper HVAC for </w:t>
      </w:r>
      <w:r w:rsidRPr="002266A6">
        <w:rPr>
          <w:rFonts w:ascii="Arial" w:eastAsia="Segoe UI" w:hAnsi="Arial" w:cs="Arial"/>
          <w:sz w:val="21"/>
          <w:szCs w:val="21"/>
        </w:rPr>
        <w:lastRenderedPageBreak/>
        <w:t>high-intensity training, durable acoustic treatment, and storage for mats and equipment. Also design any, and pool equipment/chemical storage room with code-compliant ventilation and secondary containment.</w:t>
      </w:r>
    </w:p>
    <w:p w14:paraId="3AB2F9D9" w14:textId="515FFD16" w:rsidR="00BD6726" w:rsidRPr="002266A6" w:rsidRDefault="6929D575" w:rsidP="05DA5CAC">
      <w:pPr>
        <w:pStyle w:val="ListParagraph"/>
        <w:numPr>
          <w:ilvl w:val="1"/>
          <w:numId w:val="13"/>
        </w:numPr>
        <w:spacing w:after="0" w:line="300" w:lineRule="auto"/>
        <w:rPr>
          <w:rFonts w:ascii="Arial" w:eastAsia="Segoe UI" w:hAnsi="Arial" w:cs="Arial"/>
          <w:sz w:val="21"/>
          <w:szCs w:val="21"/>
        </w:rPr>
      </w:pPr>
      <w:r w:rsidRPr="002266A6">
        <w:rPr>
          <w:rFonts w:ascii="Arial" w:eastAsia="Segoe UI" w:hAnsi="Arial" w:cs="Arial"/>
          <w:b/>
          <w:bCs/>
          <w:sz w:val="21"/>
          <w:szCs w:val="21"/>
        </w:rPr>
        <w:t>Structural Engineering:</w:t>
      </w:r>
      <w:r w:rsidRPr="002266A6">
        <w:rPr>
          <w:rFonts w:ascii="Arial" w:eastAsia="Segoe UI" w:hAnsi="Arial" w:cs="Arial"/>
          <w:sz w:val="21"/>
          <w:szCs w:val="21"/>
        </w:rPr>
        <w:t xml:space="preserve"> Structural design for the flex building, shade structures, light pole footings, and any required retaining walls or bleacher foundations.</w:t>
      </w:r>
    </w:p>
    <w:p w14:paraId="7EBA8542" w14:textId="6393B2CF" w:rsidR="00BD6726" w:rsidRPr="00804818" w:rsidRDefault="6929D575" w:rsidP="00804818">
      <w:pPr>
        <w:pStyle w:val="ListParagraph"/>
        <w:numPr>
          <w:ilvl w:val="1"/>
          <w:numId w:val="13"/>
        </w:numPr>
        <w:spacing w:after="0" w:line="300" w:lineRule="auto"/>
        <w:rPr>
          <w:rFonts w:ascii="Arial" w:eastAsia="Segoe UI" w:hAnsi="Arial" w:cs="Arial"/>
          <w:sz w:val="21"/>
          <w:szCs w:val="21"/>
          <w:u w:val="single"/>
        </w:rPr>
      </w:pPr>
      <w:r w:rsidRPr="002266A6">
        <w:rPr>
          <w:rFonts w:ascii="Arial" w:eastAsia="Segoe UI" w:hAnsi="Arial" w:cs="Arial"/>
          <w:b/>
          <w:bCs/>
          <w:sz w:val="21"/>
          <w:szCs w:val="21"/>
        </w:rPr>
        <w:t>Civil Site Work:</w:t>
      </w:r>
      <w:r w:rsidRPr="002266A6">
        <w:rPr>
          <w:rFonts w:ascii="Arial" w:eastAsia="Segoe UI" w:hAnsi="Arial" w:cs="Arial"/>
          <w:sz w:val="21"/>
          <w:szCs w:val="21"/>
        </w:rPr>
        <w:t xml:space="preserve"> </w:t>
      </w:r>
      <w:r w:rsidR="00804818" w:rsidRPr="00804818">
        <w:rPr>
          <w:rFonts w:ascii="Arial" w:eastAsia="Segoe UI" w:hAnsi="Arial" w:cs="Arial"/>
          <w:sz w:val="21"/>
          <w:szCs w:val="21"/>
          <w:u w:val="single"/>
        </w:rPr>
        <w:t>Civil engineering services for this project will be provided by Swanson Engineering. Proposing firms should coordinate with Swanson Engineering as needed, but should exclude civil engineering from their scope and fee proposal</w:t>
      </w:r>
      <w:r w:rsidRPr="00804818">
        <w:rPr>
          <w:rFonts w:ascii="Arial" w:eastAsia="Segoe UI" w:hAnsi="Arial" w:cs="Arial"/>
          <w:sz w:val="21"/>
          <w:szCs w:val="21"/>
        </w:rPr>
        <w:t>.</w:t>
      </w:r>
    </w:p>
    <w:p w14:paraId="6DF769A4" w14:textId="3A77E272" w:rsidR="00BD6726" w:rsidRPr="002266A6" w:rsidRDefault="6929D575" w:rsidP="05DA5CAC">
      <w:pPr>
        <w:pStyle w:val="ListParagraph"/>
        <w:numPr>
          <w:ilvl w:val="1"/>
          <w:numId w:val="13"/>
        </w:numPr>
        <w:spacing w:after="0" w:line="300" w:lineRule="auto"/>
        <w:rPr>
          <w:rFonts w:ascii="Arial" w:eastAsia="Segoe UI" w:hAnsi="Arial" w:cs="Arial"/>
          <w:sz w:val="21"/>
          <w:szCs w:val="21"/>
        </w:rPr>
      </w:pPr>
      <w:r w:rsidRPr="002266A6">
        <w:rPr>
          <w:rFonts w:ascii="Arial" w:eastAsia="Segoe UI" w:hAnsi="Arial" w:cs="Arial"/>
          <w:b/>
          <w:bCs/>
          <w:sz w:val="21"/>
          <w:szCs w:val="21"/>
        </w:rPr>
        <w:t>Landscape &amp; Hardscape:</w:t>
      </w:r>
      <w:r w:rsidRPr="002266A6">
        <w:rPr>
          <w:rFonts w:ascii="Arial" w:eastAsia="Segoe UI" w:hAnsi="Arial" w:cs="Arial"/>
          <w:sz w:val="21"/>
          <w:szCs w:val="21"/>
        </w:rPr>
        <w:t xml:space="preserve"> Design deck surfacing (textured concrete or paver), incorporate shade and landscaping for aesthetics and wind protection (Bakersfield winds/dust). Provide secure perimeter fencing (~8 ft height) with controlled gate access and panic hardware per code.</w:t>
      </w:r>
    </w:p>
    <w:p w14:paraId="77178683" w14:textId="6CEF92AF" w:rsidR="00BD6726" w:rsidRPr="002266A6" w:rsidRDefault="6929D575" w:rsidP="05DA5CAC">
      <w:pPr>
        <w:pStyle w:val="ListParagraph"/>
        <w:numPr>
          <w:ilvl w:val="0"/>
          <w:numId w:val="13"/>
        </w:numPr>
        <w:spacing w:after="0" w:line="300" w:lineRule="auto"/>
        <w:rPr>
          <w:rFonts w:ascii="Arial" w:eastAsia="Segoe UI" w:hAnsi="Arial" w:cs="Arial"/>
          <w:sz w:val="21"/>
          <w:szCs w:val="21"/>
        </w:rPr>
      </w:pPr>
      <w:r w:rsidRPr="002266A6">
        <w:rPr>
          <w:rFonts w:ascii="Arial" w:eastAsia="Segoe UI" w:hAnsi="Arial" w:cs="Arial"/>
          <w:b/>
          <w:bCs/>
          <w:sz w:val="21"/>
          <w:szCs w:val="21"/>
        </w:rPr>
        <w:t>Permitting Coordination:</w:t>
      </w:r>
      <w:r w:rsidRPr="002266A6">
        <w:rPr>
          <w:rFonts w:ascii="Arial" w:eastAsia="Segoe UI" w:hAnsi="Arial" w:cs="Arial"/>
          <w:sz w:val="21"/>
          <w:szCs w:val="21"/>
        </w:rPr>
        <w:t xml:space="preserve"> Prepare and submit all required documents for plan check and permits. In particular, coordinate with the local Building Department (since BCHS is private, DSA review is not mandatory) and Kern County Environmental Health for pool construction permits and safety plans. Ensure designs conform to CBC 2022, CPC 2022, California Electrical Code, ADA/CBC Chapter 11B accessibility (e.g. provide an ADA pool lift or ramp, accessible showers/restrooms), and relevant NFHS regulations for high school pools (lane markings, all-deep water for competition, etc.). If any zoning or planning approvals are needed for new structures or lights, assist in those submissions as well.</w:t>
      </w:r>
    </w:p>
    <w:p w14:paraId="6C689FC0" w14:textId="3A2AD8CE" w:rsidR="00BD6726" w:rsidRPr="002266A6" w:rsidRDefault="6929D575" w:rsidP="05DA5CAC">
      <w:pPr>
        <w:pStyle w:val="ListParagraph"/>
        <w:numPr>
          <w:ilvl w:val="0"/>
          <w:numId w:val="13"/>
        </w:numPr>
        <w:spacing w:after="0" w:line="300" w:lineRule="auto"/>
        <w:rPr>
          <w:rFonts w:ascii="Arial" w:eastAsia="Segoe UI" w:hAnsi="Arial" w:cs="Arial"/>
          <w:sz w:val="21"/>
          <w:szCs w:val="21"/>
        </w:rPr>
      </w:pPr>
      <w:r w:rsidRPr="002266A6">
        <w:rPr>
          <w:rFonts w:ascii="Arial" w:eastAsia="Segoe UI" w:hAnsi="Arial" w:cs="Arial"/>
          <w:b/>
          <w:bCs/>
          <w:sz w:val="21"/>
          <w:szCs w:val="21"/>
        </w:rPr>
        <w:t>Bidding/Proposal Support:</w:t>
      </w:r>
      <w:r w:rsidRPr="002266A6">
        <w:rPr>
          <w:rFonts w:ascii="Arial" w:eastAsia="Segoe UI" w:hAnsi="Arial" w:cs="Arial"/>
          <w:sz w:val="21"/>
          <w:szCs w:val="21"/>
        </w:rPr>
        <w:t xml:space="preserve"> Develop final construction plans and specifications suitable for competitive bidding. Assist BCHS in preparing the bid package. Respond to bidder RFI’s and issue addenda during the bidding phase.</w:t>
      </w:r>
    </w:p>
    <w:p w14:paraId="17F6C408" w14:textId="7F148E15" w:rsidR="00BD6726" w:rsidRPr="002266A6" w:rsidRDefault="6929D575" w:rsidP="05DA5CAC">
      <w:pPr>
        <w:pStyle w:val="ListParagraph"/>
        <w:numPr>
          <w:ilvl w:val="0"/>
          <w:numId w:val="13"/>
        </w:numPr>
        <w:spacing w:after="0" w:line="300" w:lineRule="auto"/>
        <w:rPr>
          <w:rFonts w:ascii="Arial" w:eastAsia="Segoe UI" w:hAnsi="Arial" w:cs="Arial"/>
          <w:sz w:val="21"/>
          <w:szCs w:val="21"/>
        </w:rPr>
      </w:pPr>
      <w:r w:rsidRPr="002266A6">
        <w:rPr>
          <w:rFonts w:ascii="Arial" w:eastAsia="Segoe UI" w:hAnsi="Arial" w:cs="Arial"/>
          <w:b/>
          <w:bCs/>
          <w:sz w:val="21"/>
          <w:szCs w:val="21"/>
        </w:rPr>
        <w:t>Construction Administration:</w:t>
      </w:r>
      <w:r w:rsidRPr="002266A6">
        <w:rPr>
          <w:rFonts w:ascii="Arial" w:eastAsia="Segoe UI" w:hAnsi="Arial" w:cs="Arial"/>
          <w:sz w:val="21"/>
          <w:szCs w:val="21"/>
        </w:rPr>
        <w:t xml:space="preserve"> Provide support throughout construction including attending progress meetings, submittal/shop drawing reviews (especially for pool equipment and bulkhead systems), RFI responses, and periodic site observations. Oversee critical installations (pool reinforcement &amp; shell pour, waterproofing, MEP rough-in, bulkhead installation/alignment, etc.) and assist with final punch list and project close-out. Review O&amp;M manuals and as-built drawings for completeness. Certify that the project is built per plans and meets intent (including signing off on health department requirements and accessibility compliance).</w:t>
      </w:r>
    </w:p>
    <w:p w14:paraId="21C425A6" w14:textId="6C053216"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Optional Additional Services:</w:t>
      </w:r>
      <w:r w:rsidRPr="002266A6">
        <w:rPr>
          <w:rFonts w:ascii="Arial" w:eastAsia="Segoe UI" w:hAnsi="Arial" w:cs="Arial"/>
          <w:sz w:val="21"/>
          <w:szCs w:val="21"/>
        </w:rPr>
        <w:t xml:space="preserve"> Interested firms should also indicate capability to provide any ancillary services if needed, such as geotechnical investigation (for pool and building foundations), surveying, and specialty pool consultant services (if not in-house). These may be contracted separately, but the architect will be expected to coordinate their work.</w:t>
      </w:r>
    </w:p>
    <w:p w14:paraId="05D3101F" w14:textId="3980EC97" w:rsidR="00BD6726" w:rsidRPr="002266A6" w:rsidRDefault="6929D575" w:rsidP="05DA5CAC">
      <w:pPr>
        <w:pStyle w:val="Heading3"/>
        <w:spacing w:before="246" w:after="246" w:line="300" w:lineRule="auto"/>
        <w:rPr>
          <w:rFonts w:ascii="Arial" w:eastAsia="Segoe UI" w:hAnsi="Arial" w:cs="Arial"/>
          <w:b/>
          <w:bCs/>
          <w:color w:val="auto"/>
          <w:sz w:val="24"/>
          <w:szCs w:val="24"/>
        </w:rPr>
      </w:pPr>
      <w:r w:rsidRPr="002266A6">
        <w:rPr>
          <w:rFonts w:ascii="Arial" w:eastAsia="Segoe UI" w:hAnsi="Arial" w:cs="Arial"/>
          <w:b/>
          <w:bCs/>
          <w:color w:val="auto"/>
          <w:sz w:val="24"/>
          <w:szCs w:val="24"/>
        </w:rPr>
        <w:t>Flex-Space Details:</w:t>
      </w:r>
    </w:p>
    <w:p w14:paraId="752ADB4D" w14:textId="05487D8E"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 xml:space="preserve">The 4,000 SF indoor flex space is primarily a wrestling practice facility, but will function as a multi-use athletic </w:t>
      </w:r>
      <w:r w:rsidR="00063ABF" w:rsidRPr="002266A6">
        <w:rPr>
          <w:rFonts w:ascii="Arial" w:eastAsia="Segoe UI" w:hAnsi="Arial" w:cs="Arial"/>
          <w:sz w:val="21"/>
          <w:szCs w:val="21"/>
        </w:rPr>
        <w:t>/ meeting space</w:t>
      </w:r>
      <w:r w:rsidRPr="002266A6">
        <w:rPr>
          <w:rFonts w:ascii="Arial" w:eastAsia="Segoe UI" w:hAnsi="Arial" w:cs="Arial"/>
          <w:sz w:val="21"/>
          <w:szCs w:val="21"/>
        </w:rPr>
        <w:t>. The design should ensure:</w:t>
      </w:r>
    </w:p>
    <w:p w14:paraId="36733C3F" w14:textId="746ACA8E" w:rsidR="00BD6726" w:rsidRPr="002266A6" w:rsidRDefault="6929D575" w:rsidP="05DA5CAC">
      <w:pPr>
        <w:pStyle w:val="ListParagraph"/>
        <w:numPr>
          <w:ilvl w:val="0"/>
          <w:numId w:val="12"/>
        </w:numPr>
        <w:spacing w:after="0" w:line="300" w:lineRule="auto"/>
        <w:rPr>
          <w:rFonts w:ascii="Arial" w:eastAsia="Segoe UI" w:hAnsi="Arial" w:cs="Arial"/>
          <w:sz w:val="21"/>
          <w:szCs w:val="21"/>
        </w:rPr>
      </w:pPr>
      <w:r w:rsidRPr="002266A6">
        <w:rPr>
          <w:rFonts w:ascii="Arial" w:eastAsia="Segoe UI" w:hAnsi="Arial" w:cs="Arial"/>
          <w:b/>
          <w:bCs/>
          <w:sz w:val="21"/>
          <w:szCs w:val="21"/>
        </w:rPr>
        <w:t>Clear Span &amp; Height:</w:t>
      </w:r>
      <w:r w:rsidRPr="002266A6">
        <w:rPr>
          <w:rFonts w:ascii="Arial" w:eastAsia="Segoe UI" w:hAnsi="Arial" w:cs="Arial"/>
          <w:sz w:val="21"/>
          <w:szCs w:val="21"/>
        </w:rPr>
        <w:t xml:space="preserve"> A column-free area approximately 50’ x 80’ with </w:t>
      </w:r>
      <w:r w:rsidR="791F98B0" w:rsidRPr="002266A6">
        <w:rPr>
          <w:rFonts w:ascii="Arial" w:eastAsia="Segoe UI" w:hAnsi="Arial" w:cs="Arial"/>
          <w:sz w:val="21"/>
          <w:szCs w:val="21"/>
        </w:rPr>
        <w:t>appropriate ceiling height</w:t>
      </w:r>
      <w:r w:rsidRPr="002266A6">
        <w:rPr>
          <w:rFonts w:ascii="Arial" w:eastAsia="Segoe UI" w:hAnsi="Arial" w:cs="Arial"/>
          <w:sz w:val="21"/>
          <w:szCs w:val="21"/>
        </w:rPr>
        <w:t xml:space="preserve"> to safely accommodate wrestling moves and/or  cheer practice.</w:t>
      </w:r>
    </w:p>
    <w:p w14:paraId="3C9689B6" w14:textId="03F2D5E3" w:rsidR="00BD6726" w:rsidRPr="002266A6" w:rsidRDefault="6929D575" w:rsidP="05DA5CAC">
      <w:pPr>
        <w:pStyle w:val="ListParagraph"/>
        <w:numPr>
          <w:ilvl w:val="0"/>
          <w:numId w:val="12"/>
        </w:numPr>
        <w:spacing w:after="0" w:line="300" w:lineRule="auto"/>
        <w:rPr>
          <w:rFonts w:ascii="Arial" w:eastAsia="Segoe UI" w:hAnsi="Arial" w:cs="Arial"/>
          <w:sz w:val="21"/>
          <w:szCs w:val="21"/>
        </w:rPr>
      </w:pPr>
      <w:r w:rsidRPr="002266A6">
        <w:rPr>
          <w:rFonts w:ascii="Arial" w:eastAsia="Segoe UI" w:hAnsi="Arial" w:cs="Arial"/>
          <w:b/>
          <w:bCs/>
          <w:sz w:val="21"/>
          <w:szCs w:val="21"/>
        </w:rPr>
        <w:t>Flooring:</w:t>
      </w:r>
      <w:r w:rsidRPr="002266A6">
        <w:rPr>
          <w:rFonts w:ascii="Arial" w:eastAsia="Segoe UI" w:hAnsi="Arial" w:cs="Arial"/>
          <w:sz w:val="21"/>
          <w:szCs w:val="21"/>
        </w:rPr>
        <w:t xml:space="preserve"> Assume rolled-out wrestling mats will be used. </w:t>
      </w:r>
    </w:p>
    <w:p w14:paraId="28865514" w14:textId="054030C1" w:rsidR="00BD6726" w:rsidRPr="002266A6" w:rsidRDefault="6929D575" w:rsidP="05DA5CAC">
      <w:pPr>
        <w:pStyle w:val="ListParagraph"/>
        <w:numPr>
          <w:ilvl w:val="0"/>
          <w:numId w:val="12"/>
        </w:numPr>
        <w:spacing w:after="0" w:line="300" w:lineRule="auto"/>
        <w:rPr>
          <w:rFonts w:ascii="Arial" w:eastAsia="Segoe UI" w:hAnsi="Arial" w:cs="Arial"/>
          <w:sz w:val="21"/>
          <w:szCs w:val="21"/>
        </w:rPr>
      </w:pPr>
      <w:r w:rsidRPr="002266A6">
        <w:rPr>
          <w:rFonts w:ascii="Arial" w:eastAsia="Segoe UI" w:hAnsi="Arial" w:cs="Arial"/>
          <w:b/>
          <w:bCs/>
          <w:sz w:val="21"/>
          <w:szCs w:val="21"/>
        </w:rPr>
        <w:lastRenderedPageBreak/>
        <w:t>Storage:</w:t>
      </w:r>
      <w:r w:rsidRPr="002266A6">
        <w:rPr>
          <w:rFonts w:ascii="Arial" w:eastAsia="Segoe UI" w:hAnsi="Arial" w:cs="Arial"/>
          <w:sz w:val="21"/>
          <w:szCs w:val="21"/>
        </w:rPr>
        <w:t xml:space="preserve"> Large, easily accessible storage room for wrestling mats (which can weigh several hundred pounds each) and other equipment. Double-wide doors or an overhead door into storage is preferred.</w:t>
      </w:r>
    </w:p>
    <w:p w14:paraId="50FC0B05" w14:textId="5C46836A" w:rsidR="00BD6726" w:rsidRPr="002266A6" w:rsidRDefault="6929D575" w:rsidP="05DA5CAC">
      <w:pPr>
        <w:pStyle w:val="ListParagraph"/>
        <w:numPr>
          <w:ilvl w:val="0"/>
          <w:numId w:val="12"/>
        </w:numPr>
        <w:spacing w:after="0" w:line="300" w:lineRule="auto"/>
        <w:rPr>
          <w:rFonts w:ascii="Arial" w:eastAsia="Segoe UI" w:hAnsi="Arial" w:cs="Arial"/>
          <w:sz w:val="21"/>
          <w:szCs w:val="21"/>
        </w:rPr>
      </w:pPr>
      <w:r w:rsidRPr="002266A6">
        <w:rPr>
          <w:rFonts w:ascii="Arial" w:eastAsia="Segoe UI" w:hAnsi="Arial" w:cs="Arial"/>
          <w:b/>
          <w:bCs/>
          <w:sz w:val="21"/>
          <w:szCs w:val="21"/>
        </w:rPr>
        <w:t>HVAC:</w:t>
      </w:r>
      <w:r w:rsidRPr="002266A6">
        <w:rPr>
          <w:rFonts w:ascii="Arial" w:eastAsia="Segoe UI" w:hAnsi="Arial" w:cs="Arial"/>
          <w:sz w:val="21"/>
          <w:szCs w:val="21"/>
        </w:rPr>
        <w:t xml:space="preserve"> High-capacity heating and cooling to maintain comfortable conditions during vigorous activity. Include proper exhaust for any potential rubber mat odors or cleaning fumes.</w:t>
      </w:r>
    </w:p>
    <w:p w14:paraId="36BCBED7" w14:textId="42E5A478" w:rsidR="00BD6726" w:rsidRPr="002266A6" w:rsidRDefault="6929D575" w:rsidP="05DA5CAC">
      <w:pPr>
        <w:pStyle w:val="ListParagraph"/>
        <w:numPr>
          <w:ilvl w:val="0"/>
          <w:numId w:val="12"/>
        </w:numPr>
        <w:spacing w:after="0" w:line="300" w:lineRule="auto"/>
        <w:rPr>
          <w:rFonts w:ascii="Arial" w:eastAsia="Segoe UI" w:hAnsi="Arial" w:cs="Arial"/>
          <w:sz w:val="21"/>
          <w:szCs w:val="21"/>
        </w:rPr>
      </w:pPr>
      <w:r w:rsidRPr="002266A6">
        <w:rPr>
          <w:rFonts w:ascii="Arial" w:eastAsia="Segoe UI" w:hAnsi="Arial" w:cs="Arial"/>
          <w:b/>
          <w:bCs/>
          <w:sz w:val="21"/>
          <w:szCs w:val="21"/>
        </w:rPr>
        <w:t>Versatility:</w:t>
      </w:r>
      <w:r w:rsidRPr="002266A6">
        <w:rPr>
          <w:rFonts w:ascii="Arial" w:eastAsia="Segoe UI" w:hAnsi="Arial" w:cs="Arial"/>
          <w:sz w:val="21"/>
          <w:szCs w:val="21"/>
        </w:rPr>
        <w:t xml:space="preserve"> Consider provisions such as a projector, sound system. Durable wall finishes (e.g., padded half-walls) should be </w:t>
      </w:r>
      <w:r w:rsidR="64450414" w:rsidRPr="002266A6">
        <w:rPr>
          <w:rFonts w:ascii="Arial" w:eastAsia="Segoe UI" w:hAnsi="Arial" w:cs="Arial"/>
          <w:sz w:val="21"/>
          <w:szCs w:val="21"/>
        </w:rPr>
        <w:t>considered</w:t>
      </w:r>
      <w:r w:rsidRPr="002266A6">
        <w:rPr>
          <w:rFonts w:ascii="Arial" w:eastAsia="Segoe UI" w:hAnsi="Arial" w:cs="Arial"/>
          <w:sz w:val="21"/>
          <w:szCs w:val="21"/>
        </w:rPr>
        <w:t xml:space="preserve"> for safety and sound attenuation.</w:t>
      </w:r>
    </w:p>
    <w:p w14:paraId="75ED2F62" w14:textId="27E48F66" w:rsidR="00BD6726" w:rsidRPr="002266A6" w:rsidRDefault="6929D575" w:rsidP="05DA5CAC">
      <w:pPr>
        <w:pStyle w:val="Heading2"/>
        <w:spacing w:before="261" w:after="261" w:line="300" w:lineRule="auto"/>
        <w:rPr>
          <w:rFonts w:ascii="Arial" w:eastAsia="Segoe UI" w:hAnsi="Arial" w:cs="Arial"/>
          <w:b/>
          <w:bCs/>
          <w:color w:val="auto"/>
          <w:sz w:val="31"/>
          <w:szCs w:val="31"/>
        </w:rPr>
      </w:pPr>
      <w:r w:rsidRPr="002266A6">
        <w:rPr>
          <w:rFonts w:ascii="Arial" w:eastAsia="Segoe UI" w:hAnsi="Arial" w:cs="Arial"/>
          <w:b/>
          <w:bCs/>
          <w:color w:val="auto"/>
          <w:sz w:val="31"/>
          <w:szCs w:val="31"/>
        </w:rPr>
        <w:t>3. Proposal Requirements</w:t>
      </w:r>
    </w:p>
    <w:p w14:paraId="7A07BC1E" w14:textId="7AAA49AC"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 xml:space="preserve">Interested firms must submit a comprehensive proposal addressing the following components. </w:t>
      </w:r>
      <w:r w:rsidRPr="002266A6">
        <w:rPr>
          <w:rFonts w:ascii="Arial" w:eastAsia="Segoe UI" w:hAnsi="Arial" w:cs="Arial"/>
          <w:i/>
          <w:iCs/>
          <w:sz w:val="21"/>
          <w:szCs w:val="21"/>
        </w:rPr>
        <w:t>Proposals should be clear, concise, and not exceed 30 pages excluding resumes and forms.</w:t>
      </w:r>
      <w:r w:rsidRPr="002266A6">
        <w:rPr>
          <w:rFonts w:ascii="Arial" w:eastAsia="Segoe UI" w:hAnsi="Arial" w:cs="Arial"/>
          <w:sz w:val="21"/>
          <w:szCs w:val="21"/>
        </w:rPr>
        <w:t xml:space="preserve"> One (1) electronic PDF and five (5) bound hard copies of the proposal must be delivered to the address below by the deadline.</w:t>
      </w:r>
    </w:p>
    <w:p w14:paraId="180B3797" w14:textId="606CF0EC" w:rsidR="00BD6726" w:rsidRPr="002266A6" w:rsidRDefault="6929D575" w:rsidP="05DA5CAC">
      <w:pPr>
        <w:pStyle w:val="Heading3"/>
        <w:spacing w:before="246" w:after="246" w:line="300" w:lineRule="auto"/>
        <w:rPr>
          <w:rFonts w:ascii="Arial" w:eastAsia="Segoe UI" w:hAnsi="Arial" w:cs="Arial"/>
          <w:b/>
          <w:bCs/>
          <w:color w:val="auto"/>
          <w:sz w:val="24"/>
          <w:szCs w:val="24"/>
        </w:rPr>
      </w:pPr>
      <w:r w:rsidRPr="002266A6">
        <w:rPr>
          <w:rFonts w:ascii="Arial" w:eastAsia="Segoe UI" w:hAnsi="Arial" w:cs="Arial"/>
          <w:b/>
          <w:bCs/>
          <w:color w:val="auto"/>
          <w:sz w:val="24"/>
          <w:szCs w:val="24"/>
        </w:rPr>
        <w:t>3.1 Cover Letter (max 2 pages)</w:t>
      </w:r>
    </w:p>
    <w:p w14:paraId="32494889" w14:textId="4C4D4672"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 xml:space="preserve">Introduce your firm and team. Confirm your understanding of the project and scope. Highlight what makes your team uniquely qualified (e.g., similar high school pool projects, creative bulkhead solutions, </w:t>
      </w:r>
      <w:r w:rsidR="23FF2BDE" w:rsidRPr="002266A6">
        <w:rPr>
          <w:rFonts w:ascii="Arial" w:eastAsia="Segoe UI" w:hAnsi="Arial" w:cs="Arial"/>
          <w:sz w:val="21"/>
          <w:szCs w:val="21"/>
        </w:rPr>
        <w:t>acquatic</w:t>
      </w:r>
      <w:r w:rsidRPr="002266A6">
        <w:rPr>
          <w:rFonts w:ascii="Arial" w:eastAsia="Segoe UI" w:hAnsi="Arial" w:cs="Arial"/>
          <w:sz w:val="21"/>
          <w:szCs w:val="21"/>
        </w:rPr>
        <w:t xml:space="preserve"> design experience). The cover letter should be signed by an authorized officer of the lead firm.</w:t>
      </w:r>
    </w:p>
    <w:p w14:paraId="2F5B10BA" w14:textId="3C822199" w:rsidR="00BD6726" w:rsidRPr="002266A6" w:rsidRDefault="6929D575" w:rsidP="05DA5CAC">
      <w:pPr>
        <w:pStyle w:val="Heading3"/>
        <w:spacing w:before="246" w:after="246" w:line="300" w:lineRule="auto"/>
        <w:rPr>
          <w:rFonts w:ascii="Arial" w:eastAsia="Segoe UI" w:hAnsi="Arial" w:cs="Arial"/>
          <w:b/>
          <w:bCs/>
          <w:color w:val="auto"/>
          <w:sz w:val="24"/>
          <w:szCs w:val="24"/>
        </w:rPr>
      </w:pPr>
      <w:r w:rsidRPr="002266A6">
        <w:rPr>
          <w:rFonts w:ascii="Arial" w:eastAsia="Segoe UI" w:hAnsi="Arial" w:cs="Arial"/>
          <w:b/>
          <w:bCs/>
          <w:color w:val="auto"/>
          <w:sz w:val="24"/>
          <w:szCs w:val="24"/>
        </w:rPr>
        <w:t>3.2 Firm Qualifications &amp; Relevant Experience</w:t>
      </w:r>
    </w:p>
    <w:p w14:paraId="76B422F0" w14:textId="3F189813"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Project Team:</w:t>
      </w:r>
      <w:r w:rsidRPr="002266A6">
        <w:rPr>
          <w:rFonts w:ascii="Arial" w:eastAsia="Segoe UI" w:hAnsi="Arial" w:cs="Arial"/>
          <w:sz w:val="21"/>
          <w:szCs w:val="21"/>
        </w:rPr>
        <w:t xml:space="preserve"> Identify key team members (Prime Architect, Project Manager, Lead Pool Engineer, Lead Structural, MEP engineers, and any specialty consultants such as Aquatic Designer or Sports Planner). Include California license numbers for architects and engineers. Provide an organization chart if a joint venture or multiple sub-consultants are involved.</w:t>
      </w:r>
      <w:r w:rsidRPr="002266A6">
        <w:rPr>
          <w:rFonts w:ascii="Arial" w:hAnsi="Arial" w:cs="Arial"/>
        </w:rPr>
        <w:br/>
      </w:r>
      <w:r w:rsidRPr="002266A6">
        <w:rPr>
          <w:rFonts w:ascii="Arial" w:eastAsia="Segoe UI" w:hAnsi="Arial" w:cs="Arial"/>
          <w:sz w:val="21"/>
          <w:szCs w:val="21"/>
        </w:rPr>
        <w:t xml:space="preserve"> </w:t>
      </w:r>
      <w:r w:rsidRPr="002266A6">
        <w:rPr>
          <w:rFonts w:ascii="Arial" w:eastAsia="Segoe UI" w:hAnsi="Arial" w:cs="Arial"/>
          <w:b/>
          <w:bCs/>
          <w:sz w:val="21"/>
          <w:szCs w:val="21"/>
        </w:rPr>
        <w:t>Similar Projects:</w:t>
      </w:r>
      <w:r w:rsidRPr="002266A6">
        <w:rPr>
          <w:rFonts w:ascii="Arial" w:eastAsia="Segoe UI" w:hAnsi="Arial" w:cs="Arial"/>
          <w:sz w:val="21"/>
          <w:szCs w:val="21"/>
        </w:rPr>
        <w:t xml:space="preserve"> Describe </w:t>
      </w:r>
      <w:r w:rsidRPr="002266A6">
        <w:rPr>
          <w:rFonts w:ascii="Arial" w:eastAsia="Segoe UI" w:hAnsi="Arial" w:cs="Arial"/>
          <w:b/>
          <w:bCs/>
          <w:sz w:val="21"/>
          <w:szCs w:val="21"/>
        </w:rPr>
        <w:t>3-5 projects</w:t>
      </w:r>
      <w:r w:rsidRPr="002266A6">
        <w:rPr>
          <w:rFonts w:ascii="Arial" w:eastAsia="Segoe UI" w:hAnsi="Arial" w:cs="Arial"/>
          <w:sz w:val="21"/>
          <w:szCs w:val="21"/>
        </w:rPr>
        <w:t xml:space="preserve"> of similar scope and complexity completed in the last 10 years, preferably in California. Emphasize stretch pools with bulkheads and school or community athletic facilities (gymnasiums, wrestling rooms, etc.). For each project, include:</w:t>
      </w:r>
    </w:p>
    <w:p w14:paraId="5F790A86" w14:textId="01566FA6" w:rsidR="00BD6726" w:rsidRPr="002266A6" w:rsidRDefault="6929D575" w:rsidP="05DA5CAC">
      <w:pPr>
        <w:pStyle w:val="ListParagraph"/>
        <w:numPr>
          <w:ilvl w:val="0"/>
          <w:numId w:val="11"/>
        </w:numPr>
        <w:spacing w:after="0" w:line="300" w:lineRule="auto"/>
        <w:rPr>
          <w:rFonts w:ascii="Arial" w:eastAsia="Segoe UI" w:hAnsi="Arial" w:cs="Arial"/>
          <w:sz w:val="21"/>
          <w:szCs w:val="21"/>
        </w:rPr>
      </w:pPr>
      <w:r w:rsidRPr="002266A6">
        <w:rPr>
          <w:rFonts w:ascii="Arial" w:eastAsia="Segoe UI" w:hAnsi="Arial" w:cs="Arial"/>
          <w:sz w:val="21"/>
          <w:szCs w:val="21"/>
        </w:rPr>
        <w:t>Project name, location, and completion year</w:t>
      </w:r>
    </w:p>
    <w:p w14:paraId="018E6295" w14:textId="77EC979A" w:rsidR="00BD6726" w:rsidRPr="002266A6" w:rsidRDefault="6929D575" w:rsidP="05DA5CAC">
      <w:pPr>
        <w:pStyle w:val="ListParagraph"/>
        <w:numPr>
          <w:ilvl w:val="0"/>
          <w:numId w:val="11"/>
        </w:numPr>
        <w:spacing w:after="0" w:line="300" w:lineRule="auto"/>
        <w:rPr>
          <w:rFonts w:ascii="Arial" w:eastAsia="Segoe UI" w:hAnsi="Arial" w:cs="Arial"/>
          <w:sz w:val="21"/>
          <w:szCs w:val="21"/>
        </w:rPr>
      </w:pPr>
      <w:r w:rsidRPr="002266A6">
        <w:rPr>
          <w:rFonts w:ascii="Arial" w:eastAsia="Segoe UI" w:hAnsi="Arial" w:cs="Arial"/>
          <w:sz w:val="21"/>
          <w:szCs w:val="21"/>
        </w:rPr>
        <w:t>Client/owner name and contact (for reference)</w:t>
      </w:r>
    </w:p>
    <w:p w14:paraId="47A4078E" w14:textId="57D06AB7" w:rsidR="00BD6726" w:rsidRPr="002266A6" w:rsidRDefault="6929D575" w:rsidP="05DA5CAC">
      <w:pPr>
        <w:pStyle w:val="ListParagraph"/>
        <w:numPr>
          <w:ilvl w:val="0"/>
          <w:numId w:val="11"/>
        </w:numPr>
        <w:spacing w:after="0" w:line="300" w:lineRule="auto"/>
        <w:rPr>
          <w:rFonts w:ascii="Arial" w:eastAsia="Segoe UI" w:hAnsi="Arial" w:cs="Arial"/>
          <w:sz w:val="21"/>
          <w:szCs w:val="21"/>
        </w:rPr>
      </w:pPr>
      <w:r w:rsidRPr="002266A6">
        <w:rPr>
          <w:rFonts w:ascii="Arial" w:eastAsia="Segoe UI" w:hAnsi="Arial" w:cs="Arial"/>
          <w:sz w:val="21"/>
          <w:szCs w:val="21"/>
        </w:rPr>
        <w:t>Key team members from your firm who also propose to work on BCHS’s project (if any)</w:t>
      </w:r>
    </w:p>
    <w:p w14:paraId="40411270" w14:textId="2D898C05" w:rsidR="00BD6726" w:rsidRPr="002266A6" w:rsidRDefault="6929D575" w:rsidP="05DA5CAC">
      <w:pPr>
        <w:pStyle w:val="ListParagraph"/>
        <w:numPr>
          <w:ilvl w:val="0"/>
          <w:numId w:val="11"/>
        </w:numPr>
        <w:spacing w:after="0" w:line="300" w:lineRule="auto"/>
        <w:rPr>
          <w:rFonts w:ascii="Arial" w:eastAsia="Segoe UI" w:hAnsi="Arial" w:cs="Arial"/>
          <w:sz w:val="21"/>
          <w:szCs w:val="21"/>
        </w:rPr>
      </w:pPr>
      <w:r w:rsidRPr="002266A6">
        <w:rPr>
          <w:rFonts w:ascii="Arial" w:eastAsia="Segoe UI" w:hAnsi="Arial" w:cs="Arial"/>
          <w:sz w:val="21"/>
          <w:szCs w:val="21"/>
        </w:rPr>
        <w:t>Facility details: pool dimensions &amp; unique features (e.g., bulkhead, diving, amenities), and building spaces (locker rooms, multipurpose rooms)</w:t>
      </w:r>
    </w:p>
    <w:p w14:paraId="079F1522" w14:textId="1B3D2DF3" w:rsidR="00BD6726" w:rsidRPr="002266A6" w:rsidRDefault="6929D575" w:rsidP="05DA5CAC">
      <w:pPr>
        <w:pStyle w:val="ListParagraph"/>
        <w:numPr>
          <w:ilvl w:val="0"/>
          <w:numId w:val="11"/>
        </w:numPr>
        <w:spacing w:after="0" w:line="300" w:lineRule="auto"/>
        <w:rPr>
          <w:rFonts w:ascii="Arial" w:eastAsia="Segoe UI" w:hAnsi="Arial" w:cs="Arial"/>
          <w:sz w:val="21"/>
          <w:szCs w:val="21"/>
        </w:rPr>
      </w:pPr>
      <w:r w:rsidRPr="002266A6">
        <w:rPr>
          <w:rFonts w:ascii="Arial" w:eastAsia="Segoe UI" w:hAnsi="Arial" w:cs="Arial"/>
          <w:sz w:val="21"/>
          <w:szCs w:val="21"/>
        </w:rPr>
        <w:t>Original budget vs. final cost, and original schedule vs. actual completion (explain any variances)</w:t>
      </w:r>
    </w:p>
    <w:p w14:paraId="2A717F95" w14:textId="7B22E332" w:rsidR="00BD6726" w:rsidRPr="002266A6" w:rsidRDefault="6929D575" w:rsidP="05DA5CAC">
      <w:pPr>
        <w:pStyle w:val="ListParagraph"/>
        <w:numPr>
          <w:ilvl w:val="0"/>
          <w:numId w:val="11"/>
        </w:numPr>
        <w:spacing w:after="0" w:line="300" w:lineRule="auto"/>
        <w:rPr>
          <w:rFonts w:ascii="Arial" w:eastAsia="Segoe UI" w:hAnsi="Arial" w:cs="Arial"/>
          <w:sz w:val="21"/>
          <w:szCs w:val="21"/>
        </w:rPr>
      </w:pPr>
      <w:r w:rsidRPr="002266A6">
        <w:rPr>
          <w:rFonts w:ascii="Arial" w:eastAsia="Segoe UI" w:hAnsi="Arial" w:cs="Arial"/>
          <w:sz w:val="21"/>
          <w:szCs w:val="21"/>
        </w:rPr>
        <w:t>Any awards or special recognition (if applicable)</w:t>
      </w:r>
      <w:r w:rsidRPr="002266A6">
        <w:rPr>
          <w:rFonts w:ascii="Arial" w:hAnsi="Arial" w:cs="Arial"/>
        </w:rPr>
        <w:br/>
      </w:r>
      <w:r w:rsidRPr="002266A6">
        <w:rPr>
          <w:rFonts w:ascii="Arial" w:eastAsia="Segoe UI" w:hAnsi="Arial" w:cs="Arial"/>
          <w:sz w:val="21"/>
          <w:szCs w:val="21"/>
        </w:rPr>
        <w:t xml:space="preserve"> Include high-quality photos or renderings of these projects if available (to demonstrate design quality and relevant features). Highlight experience with California code compliance </w:t>
      </w:r>
      <w:r w:rsidRPr="002266A6">
        <w:rPr>
          <w:rFonts w:ascii="Arial" w:eastAsia="Segoe UI" w:hAnsi="Arial" w:cs="Arial"/>
          <w:sz w:val="21"/>
          <w:szCs w:val="21"/>
        </w:rPr>
        <w:lastRenderedPageBreak/>
        <w:t>and working with state/local agencies (e.g., DSA on public school pools, county health on pool permits).</w:t>
      </w:r>
    </w:p>
    <w:p w14:paraId="14461CFF" w14:textId="0EA46B4D"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Expertise in Key Areas:</w:t>
      </w:r>
      <w:r w:rsidRPr="002266A6">
        <w:rPr>
          <w:rFonts w:ascii="Arial" w:eastAsia="Segoe UI" w:hAnsi="Arial" w:cs="Arial"/>
          <w:sz w:val="21"/>
          <w:szCs w:val="21"/>
        </w:rPr>
        <w:t xml:space="preserve"> Provide brief narratives evidencing expertise in:</w:t>
      </w:r>
    </w:p>
    <w:p w14:paraId="1649D7CB" w14:textId="2F00CF5B" w:rsidR="00BD6726" w:rsidRPr="002266A6" w:rsidRDefault="6929D575" w:rsidP="05DA5CAC">
      <w:pPr>
        <w:pStyle w:val="ListParagraph"/>
        <w:numPr>
          <w:ilvl w:val="0"/>
          <w:numId w:val="10"/>
        </w:numPr>
        <w:spacing w:after="0" w:line="300" w:lineRule="auto"/>
        <w:rPr>
          <w:rFonts w:ascii="Arial" w:eastAsia="Segoe UI" w:hAnsi="Arial" w:cs="Arial"/>
          <w:sz w:val="21"/>
          <w:szCs w:val="21"/>
        </w:rPr>
      </w:pPr>
      <w:r w:rsidRPr="002266A6">
        <w:rPr>
          <w:rFonts w:ascii="Arial" w:eastAsia="Segoe UI" w:hAnsi="Arial" w:cs="Arial"/>
          <w:b/>
          <w:bCs/>
          <w:sz w:val="21"/>
          <w:szCs w:val="21"/>
        </w:rPr>
        <w:t>Aquatic Center Design:</w:t>
      </w:r>
      <w:r w:rsidRPr="002266A6">
        <w:rPr>
          <w:rFonts w:ascii="Arial" w:eastAsia="Segoe UI" w:hAnsi="Arial" w:cs="Arial"/>
          <w:sz w:val="21"/>
          <w:szCs w:val="21"/>
        </w:rPr>
        <w:t xml:space="preserve"> Knowledge of competitive pool standards (e.g., FINA/NFHS dimensions, timing systems, deck sizing for meets) and aquatic safety (drain safety, deck slip resistance, lifeguard visibility). Mention any bulkhead design or operational considerations you’ve handled (e.g., Glendale’s or other pools).</w:t>
      </w:r>
    </w:p>
    <w:p w14:paraId="4FEA75C0" w14:textId="3759FA10" w:rsidR="00BD6726" w:rsidRPr="002266A6" w:rsidRDefault="6929D575" w:rsidP="05DA5CAC">
      <w:pPr>
        <w:pStyle w:val="ListParagraph"/>
        <w:numPr>
          <w:ilvl w:val="0"/>
          <w:numId w:val="10"/>
        </w:numPr>
        <w:spacing w:after="0" w:line="300" w:lineRule="auto"/>
        <w:rPr>
          <w:rFonts w:ascii="Arial" w:eastAsia="Segoe UI" w:hAnsi="Arial" w:cs="Arial"/>
          <w:sz w:val="21"/>
          <w:szCs w:val="21"/>
        </w:rPr>
      </w:pPr>
      <w:r w:rsidRPr="002266A6">
        <w:rPr>
          <w:rFonts w:ascii="Arial" w:eastAsia="Segoe UI" w:hAnsi="Arial" w:cs="Arial"/>
          <w:b/>
          <w:bCs/>
          <w:sz w:val="21"/>
          <w:szCs w:val="21"/>
        </w:rPr>
        <w:t>Athletic Facility Design:</w:t>
      </w:r>
      <w:r w:rsidRPr="002266A6">
        <w:rPr>
          <w:rFonts w:ascii="Arial" w:eastAsia="Segoe UI" w:hAnsi="Arial" w:cs="Arial"/>
          <w:sz w:val="21"/>
          <w:szCs w:val="21"/>
        </w:rPr>
        <w:t xml:space="preserve"> Experience designing training or multipurpose gym spaces that accommodate wrestling, including ventilation, flooring, and storage solutions.</w:t>
      </w:r>
    </w:p>
    <w:p w14:paraId="5F219A6C" w14:textId="09FC6EBB" w:rsidR="00BD6726" w:rsidRPr="002266A6" w:rsidRDefault="6929D575" w:rsidP="05DA5CAC">
      <w:pPr>
        <w:pStyle w:val="ListParagraph"/>
        <w:numPr>
          <w:ilvl w:val="0"/>
          <w:numId w:val="10"/>
        </w:numPr>
        <w:spacing w:after="0" w:line="300" w:lineRule="auto"/>
        <w:rPr>
          <w:rFonts w:ascii="Arial" w:eastAsia="Segoe UI" w:hAnsi="Arial" w:cs="Arial"/>
          <w:sz w:val="21"/>
          <w:szCs w:val="21"/>
        </w:rPr>
      </w:pPr>
      <w:r w:rsidRPr="002266A6">
        <w:rPr>
          <w:rFonts w:ascii="Arial" w:eastAsia="Segoe UI" w:hAnsi="Arial" w:cs="Arial"/>
          <w:b/>
          <w:bCs/>
          <w:sz w:val="21"/>
          <w:szCs w:val="21"/>
        </w:rPr>
        <w:t>Engineering Integration:</w:t>
      </w:r>
      <w:r w:rsidRPr="002266A6">
        <w:rPr>
          <w:rFonts w:ascii="Arial" w:eastAsia="Segoe UI" w:hAnsi="Arial" w:cs="Arial"/>
          <w:sz w:val="21"/>
          <w:szCs w:val="21"/>
        </w:rPr>
        <w:t xml:space="preserve"> Show strength in coordinating structural and MEP systems in a wet environment (e.g., corrosion protection for structural components in a natatorium, pool plumbing integration with building systems).</w:t>
      </w:r>
    </w:p>
    <w:p w14:paraId="65007C6B" w14:textId="015D5389" w:rsidR="00BD6726" w:rsidRPr="002266A6" w:rsidRDefault="6929D575" w:rsidP="05DA5CAC">
      <w:pPr>
        <w:pStyle w:val="ListParagraph"/>
        <w:numPr>
          <w:ilvl w:val="0"/>
          <w:numId w:val="10"/>
        </w:numPr>
        <w:spacing w:after="0" w:line="300" w:lineRule="auto"/>
        <w:rPr>
          <w:rFonts w:ascii="Arial" w:eastAsia="Segoe UI" w:hAnsi="Arial" w:cs="Arial"/>
          <w:sz w:val="21"/>
          <w:szCs w:val="21"/>
        </w:rPr>
      </w:pPr>
      <w:r w:rsidRPr="002266A6">
        <w:rPr>
          <w:rFonts w:ascii="Arial" w:eastAsia="Segoe UI" w:hAnsi="Arial" w:cs="Arial"/>
          <w:b/>
          <w:bCs/>
          <w:sz w:val="21"/>
          <w:szCs w:val="21"/>
        </w:rPr>
        <w:t>Complex Project Delivery:</w:t>
      </w:r>
      <w:r w:rsidRPr="002266A6">
        <w:rPr>
          <w:rFonts w:ascii="Arial" w:eastAsia="Segoe UI" w:hAnsi="Arial" w:cs="Arial"/>
          <w:sz w:val="21"/>
          <w:szCs w:val="21"/>
        </w:rPr>
        <w:t xml:space="preserve"> Ability to phase construction on an active campus, or meet aggressive schedules</w:t>
      </w:r>
      <w:r w:rsidR="370A5C57" w:rsidRPr="002266A6">
        <w:rPr>
          <w:rFonts w:ascii="Arial" w:eastAsia="Segoe UI" w:hAnsi="Arial" w:cs="Arial"/>
          <w:sz w:val="21"/>
          <w:szCs w:val="21"/>
        </w:rPr>
        <w:t>.</w:t>
      </w:r>
    </w:p>
    <w:p w14:paraId="72597DB8" w14:textId="171FF95A" w:rsidR="00BD6726" w:rsidRPr="002266A6" w:rsidRDefault="6929D575" w:rsidP="05DA5CAC">
      <w:pPr>
        <w:pStyle w:val="Heading3"/>
        <w:spacing w:before="246" w:after="246" w:line="300" w:lineRule="auto"/>
        <w:rPr>
          <w:rFonts w:ascii="Arial" w:eastAsia="Segoe UI" w:hAnsi="Arial" w:cs="Arial"/>
          <w:b/>
          <w:bCs/>
          <w:color w:val="auto"/>
          <w:sz w:val="24"/>
          <w:szCs w:val="24"/>
        </w:rPr>
      </w:pPr>
      <w:r w:rsidRPr="002266A6">
        <w:rPr>
          <w:rFonts w:ascii="Arial" w:eastAsia="Segoe UI" w:hAnsi="Arial" w:cs="Arial"/>
          <w:b/>
          <w:bCs/>
          <w:color w:val="auto"/>
          <w:sz w:val="24"/>
          <w:szCs w:val="24"/>
        </w:rPr>
        <w:t>3.3 Project Understanding &amp; Design Approach</w:t>
      </w:r>
    </w:p>
    <w:p w14:paraId="251E8DC1" w14:textId="2A90CB40"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Provide a narrative demonstrating your understanding of BCHS’s needs and site context:</w:t>
      </w:r>
    </w:p>
    <w:p w14:paraId="473F45E9" w14:textId="4FD2ACA4" w:rsidR="00BD6726" w:rsidRPr="002266A6" w:rsidRDefault="6929D575" w:rsidP="05DA5CAC">
      <w:pPr>
        <w:pStyle w:val="ListParagraph"/>
        <w:numPr>
          <w:ilvl w:val="0"/>
          <w:numId w:val="9"/>
        </w:numPr>
        <w:spacing w:after="0" w:line="300" w:lineRule="auto"/>
        <w:rPr>
          <w:rFonts w:ascii="Arial" w:eastAsia="Segoe UI" w:hAnsi="Arial" w:cs="Arial"/>
          <w:sz w:val="21"/>
          <w:szCs w:val="21"/>
        </w:rPr>
      </w:pPr>
      <w:r w:rsidRPr="002266A6">
        <w:rPr>
          <w:rFonts w:ascii="Arial" w:eastAsia="Segoe UI" w:hAnsi="Arial" w:cs="Arial"/>
          <w:b/>
          <w:bCs/>
          <w:sz w:val="21"/>
          <w:szCs w:val="21"/>
        </w:rPr>
        <w:t>Site &amp; Context:</w:t>
      </w:r>
      <w:r w:rsidRPr="002266A6">
        <w:rPr>
          <w:rFonts w:ascii="Arial" w:eastAsia="Segoe UI" w:hAnsi="Arial" w:cs="Arial"/>
          <w:sz w:val="21"/>
          <w:szCs w:val="21"/>
        </w:rPr>
        <w:t xml:space="preserve"> Note any known site challenges (e.g., soil conditions typical to area, adjacency to other sports fields or classrooms, utilities) and how you’ll address them during design. If you’ve visited or reviewed our campus (maps attached as Exhibit), discuss initial observations.</w:t>
      </w:r>
    </w:p>
    <w:p w14:paraId="22EB4AE0" w14:textId="472F0D0A" w:rsidR="00BD6726" w:rsidRPr="002266A6" w:rsidRDefault="6929D575" w:rsidP="05DA5CAC">
      <w:pPr>
        <w:pStyle w:val="ListParagraph"/>
        <w:numPr>
          <w:ilvl w:val="0"/>
          <w:numId w:val="9"/>
        </w:numPr>
        <w:spacing w:after="0" w:line="300" w:lineRule="auto"/>
        <w:rPr>
          <w:rFonts w:ascii="Arial" w:eastAsia="Segoe UI" w:hAnsi="Arial" w:cs="Arial"/>
          <w:sz w:val="21"/>
          <w:szCs w:val="21"/>
        </w:rPr>
      </w:pPr>
      <w:r w:rsidRPr="002266A6">
        <w:rPr>
          <w:rFonts w:ascii="Arial" w:eastAsia="Segoe UI" w:hAnsi="Arial" w:cs="Arial"/>
          <w:b/>
          <w:bCs/>
          <w:sz w:val="21"/>
          <w:szCs w:val="21"/>
        </w:rPr>
        <w:t>Functional Needs:</w:t>
      </w:r>
      <w:r w:rsidRPr="002266A6">
        <w:rPr>
          <w:rFonts w:ascii="Arial" w:eastAsia="Segoe UI" w:hAnsi="Arial" w:cs="Arial"/>
          <w:sz w:val="21"/>
          <w:szCs w:val="21"/>
        </w:rPr>
        <w:t xml:space="preserve"> Reiterate the dual nature of the facility – aquatics and wrestling – and how you will balance design considerations for both. For instance, describe concepts for separating wet and dry circulation (so wet swimmers don’t drip through wrestling areas), or shared use of support spaces (locker rooms serving both pool and mat room).</w:t>
      </w:r>
    </w:p>
    <w:p w14:paraId="65E1D27E" w14:textId="14BB8E8A" w:rsidR="00BD6726" w:rsidRPr="002266A6" w:rsidRDefault="6929D575" w:rsidP="05DA5CAC">
      <w:pPr>
        <w:pStyle w:val="ListParagraph"/>
        <w:numPr>
          <w:ilvl w:val="0"/>
          <w:numId w:val="9"/>
        </w:numPr>
        <w:spacing w:after="0" w:line="300" w:lineRule="auto"/>
        <w:rPr>
          <w:rFonts w:ascii="Arial" w:eastAsia="Segoe UI" w:hAnsi="Arial" w:cs="Arial"/>
          <w:sz w:val="21"/>
          <w:szCs w:val="21"/>
        </w:rPr>
      </w:pPr>
      <w:r w:rsidRPr="002266A6">
        <w:rPr>
          <w:rFonts w:ascii="Arial" w:eastAsia="Segoe UI" w:hAnsi="Arial" w:cs="Arial"/>
          <w:b/>
          <w:bCs/>
          <w:sz w:val="21"/>
          <w:szCs w:val="21"/>
        </w:rPr>
        <w:t>Innovation &amp; Value:</w:t>
      </w:r>
      <w:r w:rsidRPr="002266A6">
        <w:rPr>
          <w:rFonts w:ascii="Arial" w:eastAsia="Segoe UI" w:hAnsi="Arial" w:cs="Arial"/>
          <w:sz w:val="21"/>
          <w:szCs w:val="21"/>
        </w:rPr>
        <w:t xml:space="preserve"> Outline any innovative ideas you might explore: </w:t>
      </w:r>
    </w:p>
    <w:p w14:paraId="0191C416" w14:textId="175096BA" w:rsidR="00BD6726" w:rsidRPr="002266A6" w:rsidRDefault="6929D575" w:rsidP="05DA5CAC">
      <w:pPr>
        <w:pStyle w:val="ListParagraph"/>
        <w:numPr>
          <w:ilvl w:val="1"/>
          <w:numId w:val="9"/>
        </w:numPr>
        <w:spacing w:after="0" w:line="300" w:lineRule="auto"/>
        <w:rPr>
          <w:rFonts w:ascii="Arial" w:eastAsia="Segoe UI" w:hAnsi="Arial" w:cs="Arial"/>
          <w:sz w:val="21"/>
          <w:szCs w:val="21"/>
        </w:rPr>
      </w:pPr>
      <w:r w:rsidRPr="002266A6">
        <w:rPr>
          <w:rFonts w:ascii="Arial" w:eastAsia="Segoe UI" w:hAnsi="Arial" w:cs="Arial"/>
          <w:sz w:val="21"/>
          <w:szCs w:val="21"/>
        </w:rPr>
        <w:t xml:space="preserve">For example, a </w:t>
      </w:r>
      <w:r w:rsidRPr="002266A6">
        <w:rPr>
          <w:rFonts w:ascii="Arial" w:eastAsia="Segoe UI" w:hAnsi="Arial" w:cs="Arial"/>
          <w:b/>
          <w:bCs/>
          <w:sz w:val="21"/>
          <w:szCs w:val="21"/>
        </w:rPr>
        <w:t>retractable enclosure</w:t>
      </w:r>
      <w:r w:rsidRPr="002266A6">
        <w:rPr>
          <w:rFonts w:ascii="Arial" w:eastAsia="Segoe UI" w:hAnsi="Arial" w:cs="Arial"/>
          <w:sz w:val="21"/>
          <w:szCs w:val="21"/>
        </w:rPr>
        <w:t xml:space="preserve"> or shade over the pool to extend seasonal use, or </w:t>
      </w:r>
      <w:r w:rsidRPr="002266A6">
        <w:rPr>
          <w:rFonts w:ascii="Arial" w:eastAsia="Segoe UI" w:hAnsi="Arial" w:cs="Arial"/>
          <w:b/>
          <w:bCs/>
          <w:sz w:val="21"/>
          <w:szCs w:val="21"/>
        </w:rPr>
        <w:t>modular flooring</w:t>
      </w:r>
      <w:r w:rsidRPr="002266A6">
        <w:rPr>
          <w:rFonts w:ascii="Arial" w:eastAsia="Segoe UI" w:hAnsi="Arial" w:cs="Arial"/>
          <w:sz w:val="21"/>
          <w:szCs w:val="21"/>
        </w:rPr>
        <w:t xml:space="preserve"> in the flex space to allow broader use.</w:t>
      </w:r>
    </w:p>
    <w:p w14:paraId="39D67B06" w14:textId="087CDD6D" w:rsidR="00BD6726" w:rsidRPr="002266A6" w:rsidRDefault="6929D575" w:rsidP="05DA5CAC">
      <w:pPr>
        <w:pStyle w:val="ListParagraph"/>
        <w:numPr>
          <w:ilvl w:val="1"/>
          <w:numId w:val="9"/>
        </w:numPr>
        <w:spacing w:after="0" w:line="300" w:lineRule="auto"/>
        <w:rPr>
          <w:rFonts w:ascii="Arial" w:eastAsia="Segoe UI" w:hAnsi="Arial" w:cs="Arial"/>
          <w:sz w:val="21"/>
          <w:szCs w:val="21"/>
        </w:rPr>
      </w:pPr>
      <w:r w:rsidRPr="002266A6">
        <w:rPr>
          <w:rFonts w:ascii="Arial" w:eastAsia="Segoe UI" w:hAnsi="Arial" w:cs="Arial"/>
          <w:sz w:val="21"/>
          <w:szCs w:val="21"/>
        </w:rPr>
        <w:t>“Green” design features like solar pool heating or waste heat recovery from the pool to warm the wrestling room (if feasible).</w:t>
      </w:r>
    </w:p>
    <w:p w14:paraId="18BB1CBD" w14:textId="049E3A90" w:rsidR="00BD6726" w:rsidRPr="002266A6" w:rsidRDefault="6929D575" w:rsidP="05DA5CAC">
      <w:pPr>
        <w:pStyle w:val="ListParagraph"/>
        <w:numPr>
          <w:ilvl w:val="1"/>
          <w:numId w:val="9"/>
        </w:numPr>
        <w:spacing w:after="0" w:line="300" w:lineRule="auto"/>
        <w:rPr>
          <w:rFonts w:ascii="Arial" w:eastAsia="Segoe UI" w:hAnsi="Arial" w:cs="Arial"/>
          <w:sz w:val="21"/>
          <w:szCs w:val="21"/>
        </w:rPr>
      </w:pPr>
      <w:r w:rsidRPr="002266A6">
        <w:rPr>
          <w:rFonts w:ascii="Arial" w:eastAsia="Segoe UI" w:hAnsi="Arial" w:cs="Arial"/>
          <w:sz w:val="21"/>
          <w:szCs w:val="21"/>
        </w:rPr>
        <w:t>Efficient bulkhead solutions (e.g., a lighter bulkhead that one staffer can move quickly, or adding intermediate pool depth to support water polo goal anchors without hindering bulkhead movement).</w:t>
      </w:r>
    </w:p>
    <w:p w14:paraId="796F4FA5" w14:textId="30DA360C" w:rsidR="00BD6726" w:rsidRPr="002266A6" w:rsidRDefault="6929D575" w:rsidP="05DA5CAC">
      <w:pPr>
        <w:pStyle w:val="ListParagraph"/>
        <w:numPr>
          <w:ilvl w:val="1"/>
          <w:numId w:val="9"/>
        </w:numPr>
        <w:spacing w:after="0" w:line="300" w:lineRule="auto"/>
        <w:rPr>
          <w:rFonts w:ascii="Arial" w:eastAsia="Segoe UI" w:hAnsi="Arial" w:cs="Arial"/>
          <w:sz w:val="21"/>
          <w:szCs w:val="21"/>
        </w:rPr>
      </w:pPr>
      <w:r w:rsidRPr="002266A6">
        <w:rPr>
          <w:rFonts w:ascii="Arial" w:eastAsia="Segoe UI" w:hAnsi="Arial" w:cs="Arial"/>
          <w:sz w:val="21"/>
          <w:szCs w:val="21"/>
        </w:rPr>
        <w:t>Cost-saving strategies for the flex space or integrating the new construction with existing utilities to reduce new infrastructure.</w:t>
      </w:r>
    </w:p>
    <w:p w14:paraId="62FEFA05" w14:textId="5FF909AC" w:rsidR="00BD6726" w:rsidRPr="002266A6" w:rsidRDefault="6929D575" w:rsidP="05DA5CAC">
      <w:pPr>
        <w:pStyle w:val="ListParagraph"/>
        <w:numPr>
          <w:ilvl w:val="0"/>
          <w:numId w:val="9"/>
        </w:numPr>
        <w:spacing w:after="0" w:line="300" w:lineRule="auto"/>
        <w:rPr>
          <w:rFonts w:ascii="Arial" w:eastAsia="Segoe UI" w:hAnsi="Arial" w:cs="Arial"/>
          <w:sz w:val="21"/>
          <w:szCs w:val="21"/>
        </w:rPr>
      </w:pPr>
      <w:r w:rsidRPr="002266A6">
        <w:rPr>
          <w:rFonts w:ascii="Arial" w:eastAsia="Segoe UI" w:hAnsi="Arial" w:cs="Arial"/>
          <w:b/>
          <w:bCs/>
          <w:sz w:val="21"/>
          <w:szCs w:val="21"/>
        </w:rPr>
        <w:t>Approach to Bulkhead &amp; Flex Space Integration:</w:t>
      </w:r>
      <w:r w:rsidRPr="002266A6">
        <w:rPr>
          <w:rFonts w:ascii="Arial" w:eastAsia="Segoe UI" w:hAnsi="Arial" w:cs="Arial"/>
          <w:sz w:val="21"/>
          <w:szCs w:val="21"/>
        </w:rPr>
        <w:t xml:space="preserve"> Describe how you will ensure the bulkhead system is seamlessly incorporated (coordination with bulkhead manufacturer during design, detailing of bulkhead storage at pool end, ensuring lining and lane markings align when bulkhead is in 25y position). Similarly, discuss how the flex space design could be made adaptable (e.g., convertible space, future expansion capability).</w:t>
      </w:r>
    </w:p>
    <w:p w14:paraId="58D80882" w14:textId="24513ED2" w:rsidR="00BD6726" w:rsidRPr="002266A6" w:rsidRDefault="6929D575" w:rsidP="05DA5CAC">
      <w:pPr>
        <w:pStyle w:val="ListParagraph"/>
        <w:numPr>
          <w:ilvl w:val="0"/>
          <w:numId w:val="9"/>
        </w:numPr>
        <w:spacing w:after="0" w:line="300" w:lineRule="auto"/>
        <w:rPr>
          <w:rFonts w:ascii="Arial" w:eastAsia="Segoe UI" w:hAnsi="Arial" w:cs="Arial"/>
          <w:sz w:val="21"/>
          <w:szCs w:val="21"/>
        </w:rPr>
      </w:pPr>
      <w:r w:rsidRPr="002266A6">
        <w:rPr>
          <w:rFonts w:ascii="Arial" w:eastAsia="Segoe UI" w:hAnsi="Arial" w:cs="Arial"/>
          <w:b/>
          <w:bCs/>
          <w:sz w:val="21"/>
          <w:szCs w:val="21"/>
        </w:rPr>
        <w:lastRenderedPageBreak/>
        <w:t>Permitting Strategy:</w:t>
      </w:r>
      <w:r w:rsidRPr="002266A6">
        <w:rPr>
          <w:rFonts w:ascii="Arial" w:eastAsia="Segoe UI" w:hAnsi="Arial" w:cs="Arial"/>
          <w:sz w:val="21"/>
          <w:szCs w:val="21"/>
        </w:rPr>
        <w:t xml:space="preserve"> Summarize your plan for obtaining all necessary approvals. (E.g., coordinate early with Kern County Environmental Health on pool plan review; ensure local fire marshal approves any enlarged building plan; if City planning approval required for new building or lights, handle those submissions concurrently with CD phase).</w:t>
      </w:r>
    </w:p>
    <w:p w14:paraId="1D6D1566" w14:textId="57EAFEA9" w:rsidR="00BD6726" w:rsidRPr="002266A6" w:rsidRDefault="6929D575" w:rsidP="05DA5CAC">
      <w:pPr>
        <w:pStyle w:val="ListParagraph"/>
        <w:numPr>
          <w:ilvl w:val="0"/>
          <w:numId w:val="9"/>
        </w:numPr>
        <w:spacing w:after="0" w:line="300" w:lineRule="auto"/>
        <w:rPr>
          <w:rFonts w:ascii="Arial" w:eastAsia="Segoe UI" w:hAnsi="Arial" w:cs="Arial"/>
          <w:sz w:val="21"/>
          <w:szCs w:val="21"/>
        </w:rPr>
      </w:pPr>
      <w:r w:rsidRPr="002266A6">
        <w:rPr>
          <w:rFonts w:ascii="Arial" w:eastAsia="Segoe UI" w:hAnsi="Arial" w:cs="Arial"/>
          <w:b/>
          <w:bCs/>
          <w:sz w:val="21"/>
          <w:szCs w:val="21"/>
        </w:rPr>
        <w:t>Schedule Control:</w:t>
      </w:r>
      <w:r w:rsidRPr="002266A6">
        <w:rPr>
          <w:rFonts w:ascii="Arial" w:eastAsia="Segoe UI" w:hAnsi="Arial" w:cs="Arial"/>
          <w:sz w:val="21"/>
          <w:szCs w:val="21"/>
        </w:rPr>
        <w:t xml:space="preserve"> Provide a preliminary design schedule from NTP to bid-ready documents. Identify critical milestones (site survey, geotech report completion, 50% design review with BCHS, plan check submittal, etc.) and how you’ll manage on-time delivery. Given BCHS aims for a compressed timeline, mention if you can dedicate a focused team or run certain tasks in parallel (e.g., early procurement of long-lead items like the bulkhead during late design).</w:t>
      </w:r>
    </w:p>
    <w:p w14:paraId="647B68E5" w14:textId="146C5C5E"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This section should convince evaluators that you “get it” and have a clear, efficient plan to deliver a successful project meeting BCHS’s objectives.</w:t>
      </w:r>
    </w:p>
    <w:p w14:paraId="2C04CC4D" w14:textId="58B29B73" w:rsidR="00BD6726" w:rsidRPr="002266A6" w:rsidRDefault="6929D575" w:rsidP="05DA5CAC">
      <w:pPr>
        <w:pStyle w:val="Heading3"/>
        <w:spacing w:before="246" w:after="246" w:line="300" w:lineRule="auto"/>
        <w:rPr>
          <w:rFonts w:ascii="Arial" w:eastAsia="Segoe UI" w:hAnsi="Arial" w:cs="Arial"/>
          <w:b/>
          <w:bCs/>
          <w:color w:val="auto"/>
          <w:sz w:val="24"/>
          <w:szCs w:val="24"/>
        </w:rPr>
      </w:pPr>
      <w:r w:rsidRPr="002266A6">
        <w:rPr>
          <w:rFonts w:ascii="Arial" w:eastAsia="Segoe UI" w:hAnsi="Arial" w:cs="Arial"/>
          <w:b/>
          <w:bCs/>
          <w:color w:val="auto"/>
          <w:sz w:val="24"/>
          <w:szCs w:val="24"/>
        </w:rPr>
        <w:t>3.4 Scope of Work &amp; Deliverables Confirmation</w:t>
      </w:r>
    </w:p>
    <w:p w14:paraId="5ABCEB2B" w14:textId="738F6008"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Break down your proposed scope of services (as understood from Section 2) and confirm deliverables for each phase. Ensure the following are explicitly covered:</w:t>
      </w:r>
    </w:p>
    <w:p w14:paraId="2C26FCEF" w14:textId="5C7BD1BE" w:rsidR="00BD6726" w:rsidRPr="002266A6" w:rsidRDefault="6929D575" w:rsidP="05DA5CAC">
      <w:pPr>
        <w:pStyle w:val="ListParagraph"/>
        <w:numPr>
          <w:ilvl w:val="0"/>
          <w:numId w:val="8"/>
        </w:numPr>
        <w:spacing w:after="0" w:line="300" w:lineRule="auto"/>
        <w:rPr>
          <w:rFonts w:ascii="Arial" w:eastAsia="Segoe UI" w:hAnsi="Arial" w:cs="Arial"/>
          <w:sz w:val="21"/>
          <w:szCs w:val="21"/>
        </w:rPr>
      </w:pPr>
      <w:r w:rsidRPr="002266A6">
        <w:rPr>
          <w:rFonts w:ascii="Arial" w:eastAsia="Segoe UI" w:hAnsi="Arial" w:cs="Arial"/>
          <w:b/>
          <w:bCs/>
          <w:sz w:val="21"/>
          <w:szCs w:val="21"/>
        </w:rPr>
        <w:t>Meetings/Workshops:</w:t>
      </w:r>
      <w:r w:rsidRPr="002266A6">
        <w:rPr>
          <w:rFonts w:ascii="Arial" w:eastAsia="Segoe UI" w:hAnsi="Arial" w:cs="Arial"/>
          <w:sz w:val="21"/>
          <w:szCs w:val="21"/>
        </w:rPr>
        <w:t xml:space="preserve"> Frequency of design meetings with BCHS user committee (e.g., biweekly during schematic and DD). Include at least one site walk and one design charrette with coaches to refine operational aspects (locations for team bench areas, storage needs, etc.).</w:t>
      </w:r>
    </w:p>
    <w:p w14:paraId="380C8204" w14:textId="2CF9D2DC" w:rsidR="00BD6726" w:rsidRPr="002266A6" w:rsidRDefault="6929D575" w:rsidP="05DA5CAC">
      <w:pPr>
        <w:pStyle w:val="ListParagraph"/>
        <w:numPr>
          <w:ilvl w:val="0"/>
          <w:numId w:val="8"/>
        </w:numPr>
        <w:spacing w:after="0" w:line="300" w:lineRule="auto"/>
        <w:rPr>
          <w:rFonts w:ascii="Arial" w:eastAsia="Segoe UI" w:hAnsi="Arial" w:cs="Arial"/>
          <w:sz w:val="21"/>
          <w:szCs w:val="21"/>
        </w:rPr>
      </w:pPr>
      <w:r w:rsidRPr="002266A6">
        <w:rPr>
          <w:rFonts w:ascii="Arial" w:eastAsia="Segoe UI" w:hAnsi="Arial" w:cs="Arial"/>
          <w:b/>
          <w:bCs/>
          <w:sz w:val="21"/>
          <w:szCs w:val="21"/>
        </w:rPr>
        <w:t>Design Packages:</w:t>
      </w:r>
      <w:r w:rsidRPr="002266A6">
        <w:rPr>
          <w:rFonts w:ascii="Arial" w:eastAsia="Segoe UI" w:hAnsi="Arial" w:cs="Arial"/>
          <w:sz w:val="21"/>
          <w:szCs w:val="21"/>
        </w:rPr>
        <w:t xml:space="preserve"> List anticipated deliverables at each stage – Schematic site plan and concept sketches; 50% DD plans for </w:t>
      </w:r>
      <w:r w:rsidR="2530D8D3" w:rsidRPr="002266A6">
        <w:rPr>
          <w:rFonts w:ascii="Arial" w:eastAsia="Segoe UI" w:hAnsi="Arial" w:cs="Arial"/>
          <w:sz w:val="21"/>
          <w:szCs w:val="21"/>
        </w:rPr>
        <w:t>Board</w:t>
      </w:r>
      <w:r w:rsidRPr="002266A6">
        <w:rPr>
          <w:rFonts w:ascii="Arial" w:eastAsia="Segoe UI" w:hAnsi="Arial" w:cs="Arial"/>
          <w:sz w:val="21"/>
          <w:szCs w:val="21"/>
        </w:rPr>
        <w:t xml:space="preserve"> review (floor plans, equipment layouts, preliminary finishes); 90% CD for final check; and Permit Submission package. Indicate use of BIM or 3D modeling if you plan to employ those (helpful for complex coordination like bulkhead or mechanical routing).</w:t>
      </w:r>
    </w:p>
    <w:p w14:paraId="09D9CF93" w14:textId="459948CC" w:rsidR="00BD6726" w:rsidRPr="002266A6" w:rsidRDefault="6929D575" w:rsidP="05DA5CAC">
      <w:pPr>
        <w:pStyle w:val="ListParagraph"/>
        <w:numPr>
          <w:ilvl w:val="0"/>
          <w:numId w:val="8"/>
        </w:numPr>
        <w:spacing w:after="0" w:line="300" w:lineRule="auto"/>
        <w:rPr>
          <w:rFonts w:ascii="Arial" w:eastAsia="Segoe UI" w:hAnsi="Arial" w:cs="Arial"/>
          <w:sz w:val="21"/>
          <w:szCs w:val="21"/>
        </w:rPr>
      </w:pPr>
      <w:r w:rsidRPr="002266A6">
        <w:rPr>
          <w:rFonts w:ascii="Arial" w:eastAsia="Segoe UI" w:hAnsi="Arial" w:cs="Arial"/>
          <w:b/>
          <w:bCs/>
          <w:sz w:val="21"/>
          <w:szCs w:val="21"/>
        </w:rPr>
        <w:t>Cost Estimation:</w:t>
      </w:r>
      <w:r w:rsidRPr="002266A6">
        <w:rPr>
          <w:rFonts w:ascii="Arial" w:eastAsia="Segoe UI" w:hAnsi="Arial" w:cs="Arial"/>
          <w:sz w:val="21"/>
          <w:szCs w:val="21"/>
        </w:rPr>
        <w:t xml:space="preserve"> State whether your team will include an independent cost estimator or provide in-house cost estimates at major milestones (BCHS is cost-sensitive, so interim estimates at SD, DD, and CD are expected). If you partner with an outside estimating consultant, name them.</w:t>
      </w:r>
    </w:p>
    <w:p w14:paraId="4ED0C74A" w14:textId="78CA7C8F" w:rsidR="00BD6726" w:rsidRPr="002266A6" w:rsidRDefault="6929D575" w:rsidP="05DA5CAC">
      <w:pPr>
        <w:pStyle w:val="ListParagraph"/>
        <w:numPr>
          <w:ilvl w:val="0"/>
          <w:numId w:val="8"/>
        </w:numPr>
        <w:spacing w:after="0" w:line="300" w:lineRule="auto"/>
        <w:rPr>
          <w:rFonts w:ascii="Arial" w:eastAsia="Segoe UI" w:hAnsi="Arial" w:cs="Arial"/>
          <w:sz w:val="21"/>
          <w:szCs w:val="21"/>
        </w:rPr>
      </w:pPr>
      <w:r w:rsidRPr="002266A6">
        <w:rPr>
          <w:rFonts w:ascii="Arial" w:eastAsia="Segoe UI" w:hAnsi="Arial" w:cs="Arial"/>
          <w:b/>
          <w:bCs/>
          <w:sz w:val="21"/>
          <w:szCs w:val="21"/>
        </w:rPr>
        <w:t>Construction Phase Services:</w:t>
      </w:r>
      <w:r w:rsidRPr="002266A6">
        <w:rPr>
          <w:rFonts w:ascii="Arial" w:eastAsia="Segoe UI" w:hAnsi="Arial" w:cs="Arial"/>
          <w:sz w:val="21"/>
          <w:szCs w:val="21"/>
        </w:rPr>
        <w:t xml:space="preserve"> Clarify site visit frequency (e.g., weekly or bi-weekly), submittals turnaround time commitment, and final commissioning support (e.g., attend pool start-up and ensure water treatment systems function per design).</w:t>
      </w:r>
    </w:p>
    <w:p w14:paraId="1E3267C0" w14:textId="5B3170A3" w:rsidR="00BD6726" w:rsidRPr="002266A6" w:rsidRDefault="6929D575" w:rsidP="05DA5CAC">
      <w:pPr>
        <w:pStyle w:val="ListParagraph"/>
        <w:numPr>
          <w:ilvl w:val="0"/>
          <w:numId w:val="8"/>
        </w:numPr>
        <w:spacing w:after="0" w:line="300" w:lineRule="auto"/>
        <w:rPr>
          <w:rFonts w:ascii="Arial" w:eastAsia="Segoe UI" w:hAnsi="Arial" w:cs="Arial"/>
          <w:sz w:val="21"/>
          <w:szCs w:val="21"/>
        </w:rPr>
      </w:pPr>
      <w:r w:rsidRPr="002266A6">
        <w:rPr>
          <w:rFonts w:ascii="Arial" w:eastAsia="Segoe UI" w:hAnsi="Arial" w:cs="Arial"/>
          <w:b/>
          <w:bCs/>
          <w:sz w:val="21"/>
          <w:szCs w:val="21"/>
        </w:rPr>
        <w:t>Flex Space Specifics:</w:t>
      </w:r>
      <w:r w:rsidRPr="002266A6">
        <w:rPr>
          <w:rFonts w:ascii="Arial" w:eastAsia="Segoe UI" w:hAnsi="Arial" w:cs="Arial"/>
          <w:sz w:val="21"/>
          <w:szCs w:val="21"/>
        </w:rPr>
        <w:t xml:space="preserve"> Confirm that interior design of the flex space (padding, equipment mounts, etc.) is included. Also confirm technology integration scope (e.g., scoreboard integration in building, AV in flex room).</w:t>
      </w:r>
    </w:p>
    <w:p w14:paraId="694A4C9D" w14:textId="77777777" w:rsidR="00804818" w:rsidRPr="00804818" w:rsidRDefault="6929D575" w:rsidP="00804818">
      <w:pPr>
        <w:spacing w:after="0" w:line="300" w:lineRule="auto"/>
        <w:rPr>
          <w:rFonts w:ascii="Arial" w:eastAsia="Segoe UI" w:hAnsi="Arial" w:cs="Arial"/>
          <w:sz w:val="21"/>
          <w:szCs w:val="21"/>
        </w:rPr>
      </w:pPr>
      <w:r w:rsidRPr="002266A6">
        <w:rPr>
          <w:rFonts w:ascii="Arial" w:eastAsia="Segoe UI" w:hAnsi="Arial" w:cs="Arial"/>
          <w:sz w:val="21"/>
          <w:szCs w:val="21"/>
        </w:rPr>
        <w:t xml:space="preserve">Finally in this section, explicitly list all </w:t>
      </w:r>
      <w:r w:rsidRPr="002266A6">
        <w:rPr>
          <w:rFonts w:ascii="Arial" w:eastAsia="Segoe UI" w:hAnsi="Arial" w:cs="Arial"/>
          <w:b/>
          <w:bCs/>
          <w:sz w:val="21"/>
          <w:szCs w:val="21"/>
        </w:rPr>
        <w:t>expected deliverables</w:t>
      </w:r>
      <w:r w:rsidRPr="002266A6">
        <w:rPr>
          <w:rFonts w:ascii="Arial" w:eastAsia="Segoe UI" w:hAnsi="Arial" w:cs="Arial"/>
          <w:sz w:val="21"/>
          <w:szCs w:val="21"/>
        </w:rPr>
        <w:t xml:space="preserve"> (drawings, specs, calculations, renderings, etc.) and any exclusions (e.g., if environmental impact studies or land surveying are excluded, clearly state so).</w:t>
      </w:r>
      <w:r w:rsidR="00804818">
        <w:rPr>
          <w:rFonts w:ascii="Arial" w:eastAsia="Segoe UI" w:hAnsi="Arial" w:cs="Arial"/>
          <w:sz w:val="21"/>
          <w:szCs w:val="21"/>
        </w:rPr>
        <w:t xml:space="preserve">  </w:t>
      </w:r>
      <w:r w:rsidR="00804818" w:rsidRPr="00804818">
        <w:rPr>
          <w:rFonts w:ascii="Arial" w:eastAsia="Segoe UI" w:hAnsi="Arial" w:cs="Arial"/>
          <w:sz w:val="21"/>
          <w:szCs w:val="21"/>
          <w:u w:val="single"/>
        </w:rPr>
        <w:t>Please confirm in your proposal that civil engineering services are excluded from your scope, as these will be provided by Swanson Engineering</w:t>
      </w:r>
      <w:r w:rsidR="00804818" w:rsidRPr="00804818">
        <w:rPr>
          <w:rFonts w:ascii="Arial" w:eastAsia="Segoe UI" w:hAnsi="Arial" w:cs="Arial"/>
          <w:sz w:val="21"/>
          <w:szCs w:val="21"/>
        </w:rPr>
        <w:t>.</w:t>
      </w:r>
    </w:p>
    <w:p w14:paraId="320AD0A5" w14:textId="626A06EA" w:rsidR="00BD6726" w:rsidRPr="002266A6" w:rsidRDefault="00BD6726" w:rsidP="05DA5CAC">
      <w:pPr>
        <w:spacing w:after="0" w:line="300" w:lineRule="auto"/>
        <w:rPr>
          <w:rFonts w:ascii="Arial" w:eastAsia="Segoe UI" w:hAnsi="Arial" w:cs="Arial"/>
          <w:sz w:val="21"/>
          <w:szCs w:val="21"/>
        </w:rPr>
      </w:pPr>
    </w:p>
    <w:p w14:paraId="735E6CBD" w14:textId="36B7108C" w:rsidR="00BD6726" w:rsidRPr="002266A6" w:rsidRDefault="6929D575" w:rsidP="05DA5CAC">
      <w:pPr>
        <w:pStyle w:val="Heading3"/>
        <w:spacing w:before="246" w:after="246" w:line="300" w:lineRule="auto"/>
        <w:rPr>
          <w:rFonts w:ascii="Arial" w:eastAsia="Segoe UI" w:hAnsi="Arial" w:cs="Arial"/>
          <w:b/>
          <w:bCs/>
          <w:color w:val="auto"/>
          <w:sz w:val="24"/>
          <w:szCs w:val="24"/>
        </w:rPr>
      </w:pPr>
      <w:r w:rsidRPr="002266A6">
        <w:rPr>
          <w:rFonts w:ascii="Arial" w:eastAsia="Segoe UI" w:hAnsi="Arial" w:cs="Arial"/>
          <w:b/>
          <w:bCs/>
          <w:color w:val="auto"/>
          <w:sz w:val="24"/>
          <w:szCs w:val="24"/>
        </w:rPr>
        <w:lastRenderedPageBreak/>
        <w:t>3.5 Proposed Project Schedule</w:t>
      </w:r>
    </w:p>
    <w:p w14:paraId="2703E089" w14:textId="1011B098"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Provide a high-level timeline for the entire project from design kickoff through construction completion. Use a table or list to outline key phases and dates, for example:</w:t>
      </w:r>
    </w:p>
    <w:p w14:paraId="2A1B6534" w14:textId="62736D72" w:rsidR="00BD6726" w:rsidRPr="002266A6" w:rsidRDefault="6929D575" w:rsidP="05DA5CAC">
      <w:pPr>
        <w:pStyle w:val="ListParagraph"/>
        <w:numPr>
          <w:ilvl w:val="0"/>
          <w:numId w:val="7"/>
        </w:numPr>
        <w:spacing w:after="0" w:line="300" w:lineRule="auto"/>
        <w:rPr>
          <w:rFonts w:ascii="Arial" w:eastAsia="Segoe UI" w:hAnsi="Arial" w:cs="Arial"/>
          <w:sz w:val="21"/>
          <w:szCs w:val="21"/>
        </w:rPr>
      </w:pPr>
      <w:r w:rsidRPr="002266A6">
        <w:rPr>
          <w:rFonts w:ascii="Arial" w:eastAsia="Segoe UI" w:hAnsi="Arial" w:cs="Arial"/>
          <w:sz w:val="21"/>
          <w:szCs w:val="21"/>
        </w:rPr>
        <w:t xml:space="preserve">Contract Award: </w:t>
      </w:r>
      <w:r w:rsidR="3FC4A345" w:rsidRPr="002266A6">
        <w:rPr>
          <w:rFonts w:ascii="Arial" w:eastAsia="Segoe UI" w:hAnsi="Arial" w:cs="Arial"/>
          <w:sz w:val="21"/>
          <w:szCs w:val="21"/>
        </w:rPr>
        <w:t>March 202</w:t>
      </w:r>
      <w:r w:rsidR="1C3E7899" w:rsidRPr="002266A6">
        <w:rPr>
          <w:rFonts w:ascii="Arial" w:eastAsia="Segoe UI" w:hAnsi="Arial" w:cs="Arial"/>
          <w:sz w:val="21"/>
          <w:szCs w:val="21"/>
        </w:rPr>
        <w:t>6</w:t>
      </w:r>
    </w:p>
    <w:p w14:paraId="6DD6C574" w14:textId="214BAB7C" w:rsidR="00BD6726" w:rsidRPr="002266A6" w:rsidRDefault="6929D575" w:rsidP="05DA5CAC">
      <w:pPr>
        <w:pStyle w:val="ListParagraph"/>
        <w:numPr>
          <w:ilvl w:val="0"/>
          <w:numId w:val="7"/>
        </w:numPr>
        <w:spacing w:after="0" w:line="300" w:lineRule="auto"/>
        <w:rPr>
          <w:rFonts w:ascii="Arial" w:eastAsia="Segoe UI" w:hAnsi="Arial" w:cs="Arial"/>
          <w:sz w:val="21"/>
          <w:szCs w:val="21"/>
        </w:rPr>
      </w:pPr>
      <w:r w:rsidRPr="002266A6">
        <w:rPr>
          <w:rFonts w:ascii="Arial" w:eastAsia="Segoe UI" w:hAnsi="Arial" w:cs="Arial"/>
          <w:sz w:val="21"/>
          <w:szCs w:val="21"/>
        </w:rPr>
        <w:t>Schematic Design: [Duration] (complete by [Date])</w:t>
      </w:r>
    </w:p>
    <w:p w14:paraId="717C41C7" w14:textId="5BE398E9" w:rsidR="00BD6726" w:rsidRPr="002266A6" w:rsidRDefault="6929D575" w:rsidP="05DA5CAC">
      <w:pPr>
        <w:pStyle w:val="ListParagraph"/>
        <w:numPr>
          <w:ilvl w:val="0"/>
          <w:numId w:val="7"/>
        </w:numPr>
        <w:spacing w:after="0" w:line="300" w:lineRule="auto"/>
        <w:rPr>
          <w:rFonts w:ascii="Arial" w:eastAsia="Segoe UI" w:hAnsi="Arial" w:cs="Arial"/>
          <w:sz w:val="21"/>
          <w:szCs w:val="21"/>
        </w:rPr>
      </w:pPr>
      <w:r w:rsidRPr="002266A6">
        <w:rPr>
          <w:rFonts w:ascii="Arial" w:eastAsia="Segoe UI" w:hAnsi="Arial" w:cs="Arial"/>
          <w:sz w:val="21"/>
          <w:szCs w:val="21"/>
        </w:rPr>
        <w:t>Design Development: [Duration] (complete by [Date])</w:t>
      </w:r>
    </w:p>
    <w:p w14:paraId="360E1565" w14:textId="5A8DD02A" w:rsidR="00BD6726" w:rsidRPr="002266A6" w:rsidRDefault="6929D575" w:rsidP="05DA5CAC">
      <w:pPr>
        <w:pStyle w:val="ListParagraph"/>
        <w:numPr>
          <w:ilvl w:val="0"/>
          <w:numId w:val="7"/>
        </w:numPr>
        <w:spacing w:after="0" w:line="300" w:lineRule="auto"/>
        <w:rPr>
          <w:rFonts w:ascii="Arial" w:eastAsia="Segoe UI" w:hAnsi="Arial" w:cs="Arial"/>
          <w:sz w:val="21"/>
          <w:szCs w:val="21"/>
        </w:rPr>
      </w:pPr>
      <w:r w:rsidRPr="002266A6">
        <w:rPr>
          <w:rFonts w:ascii="Arial" w:eastAsia="Segoe UI" w:hAnsi="Arial" w:cs="Arial"/>
          <w:sz w:val="21"/>
          <w:szCs w:val="21"/>
        </w:rPr>
        <w:t>Permit/Construction Documents: [Duration] (submit to City by [Date])</w:t>
      </w:r>
    </w:p>
    <w:p w14:paraId="76730566" w14:textId="6E700FE8" w:rsidR="00BD6726" w:rsidRPr="002266A6" w:rsidRDefault="6929D575" w:rsidP="05DA5CAC">
      <w:pPr>
        <w:pStyle w:val="ListParagraph"/>
        <w:numPr>
          <w:ilvl w:val="0"/>
          <w:numId w:val="7"/>
        </w:numPr>
        <w:spacing w:after="0" w:line="300" w:lineRule="auto"/>
        <w:rPr>
          <w:rFonts w:ascii="Arial" w:eastAsia="Segoe UI" w:hAnsi="Arial" w:cs="Arial"/>
          <w:sz w:val="21"/>
          <w:szCs w:val="21"/>
        </w:rPr>
      </w:pPr>
      <w:r w:rsidRPr="002266A6">
        <w:rPr>
          <w:rFonts w:ascii="Arial" w:eastAsia="Segoe UI" w:hAnsi="Arial" w:cs="Arial"/>
          <w:sz w:val="21"/>
          <w:szCs w:val="21"/>
        </w:rPr>
        <w:t>Bidding &amp; Award: [Duration] (complete by [Date])</w:t>
      </w:r>
    </w:p>
    <w:p w14:paraId="6583CAAB" w14:textId="406F44F1" w:rsidR="00BD6726" w:rsidRPr="002266A6" w:rsidRDefault="6929D575" w:rsidP="05DA5CAC">
      <w:pPr>
        <w:pStyle w:val="ListParagraph"/>
        <w:numPr>
          <w:ilvl w:val="0"/>
          <w:numId w:val="7"/>
        </w:numPr>
        <w:spacing w:after="0" w:line="300" w:lineRule="auto"/>
        <w:rPr>
          <w:rFonts w:ascii="Arial" w:eastAsia="Segoe UI" w:hAnsi="Arial" w:cs="Arial"/>
          <w:sz w:val="21"/>
          <w:szCs w:val="21"/>
        </w:rPr>
      </w:pPr>
      <w:r w:rsidRPr="002266A6">
        <w:rPr>
          <w:rFonts w:ascii="Arial" w:eastAsia="Segoe UI" w:hAnsi="Arial" w:cs="Arial"/>
          <w:sz w:val="21"/>
          <w:szCs w:val="21"/>
        </w:rPr>
        <w:t>Construction: [Duration] (start [Date], complete by [Date] – assuming [e.g. 12-month build])</w:t>
      </w:r>
    </w:p>
    <w:p w14:paraId="1B50E81E" w14:textId="13D9E8DA" w:rsidR="00BD6726" w:rsidRPr="002266A6" w:rsidRDefault="6929D575" w:rsidP="05DA5CAC">
      <w:pPr>
        <w:pStyle w:val="ListParagraph"/>
        <w:numPr>
          <w:ilvl w:val="0"/>
          <w:numId w:val="7"/>
        </w:numPr>
        <w:spacing w:after="0" w:line="300" w:lineRule="auto"/>
        <w:rPr>
          <w:rFonts w:ascii="Arial" w:eastAsia="Segoe UI" w:hAnsi="Arial" w:cs="Arial"/>
          <w:sz w:val="21"/>
          <w:szCs w:val="21"/>
        </w:rPr>
      </w:pPr>
      <w:r w:rsidRPr="002266A6">
        <w:rPr>
          <w:rFonts w:ascii="Arial" w:eastAsia="Segoe UI" w:hAnsi="Arial" w:cs="Arial"/>
          <w:sz w:val="21"/>
          <w:szCs w:val="21"/>
        </w:rPr>
        <w:t>Pool Opening/Commissioning: [Target Month] 2026 (in time for [Season/School Year])</w:t>
      </w:r>
      <w:r w:rsidRPr="002266A6">
        <w:rPr>
          <w:rFonts w:ascii="Arial" w:hAnsi="Arial" w:cs="Arial"/>
        </w:rPr>
        <w:br/>
      </w:r>
      <w:r w:rsidRPr="002266A6">
        <w:rPr>
          <w:rFonts w:ascii="Arial" w:eastAsia="Segoe UI" w:hAnsi="Arial" w:cs="Arial"/>
          <w:sz w:val="21"/>
          <w:szCs w:val="21"/>
        </w:rPr>
        <w:t xml:space="preserve"> Discuss any assumptions or critical path items affecting schedule (e.g., assume geotech report by others is provided by [Date], or long-lead procurement like bulkhead ~6 months). </w:t>
      </w:r>
    </w:p>
    <w:p w14:paraId="439FC2F6" w14:textId="39F79399"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 xml:space="preserve">Also include an </w:t>
      </w:r>
      <w:r w:rsidRPr="002266A6">
        <w:rPr>
          <w:rFonts w:ascii="Arial" w:eastAsia="Segoe UI" w:hAnsi="Arial" w:cs="Arial"/>
          <w:b/>
          <w:bCs/>
          <w:sz w:val="21"/>
          <w:szCs w:val="21"/>
        </w:rPr>
        <w:t>RFP timeline</w:t>
      </w:r>
      <w:r w:rsidRPr="002266A6">
        <w:rPr>
          <w:rFonts w:ascii="Arial" w:eastAsia="Segoe UI" w:hAnsi="Arial" w:cs="Arial"/>
          <w:sz w:val="21"/>
          <w:szCs w:val="21"/>
        </w:rPr>
        <w:t xml:space="preserve"> for this selection process (align with Section 6 dates): e.g., “Mandatory site visit on [Date]”, “RFP questions due [Date]”, etc. (See Section 6 for RFP schedule details.)</w:t>
      </w:r>
    </w:p>
    <w:p w14:paraId="79E4345F" w14:textId="1D988468" w:rsidR="00BD6726" w:rsidRPr="002266A6" w:rsidRDefault="6929D575" w:rsidP="05DA5CAC">
      <w:pPr>
        <w:pStyle w:val="Heading3"/>
        <w:spacing w:before="246" w:after="246" w:line="300" w:lineRule="auto"/>
        <w:rPr>
          <w:rFonts w:ascii="Arial" w:eastAsia="Segoe UI" w:hAnsi="Arial" w:cs="Arial"/>
          <w:b/>
          <w:bCs/>
          <w:color w:val="auto"/>
          <w:sz w:val="24"/>
          <w:szCs w:val="24"/>
        </w:rPr>
      </w:pPr>
      <w:r w:rsidRPr="002266A6">
        <w:rPr>
          <w:rFonts w:ascii="Arial" w:eastAsia="Segoe UI" w:hAnsi="Arial" w:cs="Arial"/>
          <w:b/>
          <w:bCs/>
          <w:color w:val="auto"/>
          <w:sz w:val="24"/>
          <w:szCs w:val="24"/>
        </w:rPr>
        <w:t>3.6 Fee Proposal (separate sealed envelope)</w:t>
      </w:r>
    </w:p>
    <w:p w14:paraId="275B0738" w14:textId="38648E9E"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Provide a fee proposal in a sealed envelope (or separate PDF) clearly labeled “Fee Proposal – BCHS Aquatics Facility.” The fee proposal should include:</w:t>
      </w:r>
    </w:p>
    <w:p w14:paraId="5A03835E" w14:textId="4F4F2A07" w:rsidR="00BD6726" w:rsidRPr="002266A6" w:rsidRDefault="6929D575" w:rsidP="05DA5CAC">
      <w:pPr>
        <w:pStyle w:val="ListParagraph"/>
        <w:numPr>
          <w:ilvl w:val="0"/>
          <w:numId w:val="6"/>
        </w:numPr>
        <w:spacing w:after="0" w:line="300" w:lineRule="auto"/>
        <w:rPr>
          <w:rFonts w:ascii="Arial" w:eastAsia="Segoe UI" w:hAnsi="Arial" w:cs="Arial"/>
          <w:sz w:val="21"/>
          <w:szCs w:val="21"/>
        </w:rPr>
      </w:pPr>
      <w:r w:rsidRPr="002266A6">
        <w:rPr>
          <w:rFonts w:ascii="Arial" w:eastAsia="Segoe UI" w:hAnsi="Arial" w:cs="Arial"/>
          <w:sz w:val="21"/>
          <w:szCs w:val="21"/>
        </w:rPr>
        <w:t>A lump sum fixed fee for all basic services (from programming through construction administration) broken down by phase if possible.</w:t>
      </w:r>
    </w:p>
    <w:p w14:paraId="7AB6A57C" w14:textId="542ACB18" w:rsidR="00BD6726" w:rsidRPr="002266A6" w:rsidRDefault="6929D575" w:rsidP="05DA5CAC">
      <w:pPr>
        <w:pStyle w:val="ListParagraph"/>
        <w:numPr>
          <w:ilvl w:val="0"/>
          <w:numId w:val="6"/>
        </w:numPr>
        <w:spacing w:after="0" w:line="300" w:lineRule="auto"/>
        <w:rPr>
          <w:rFonts w:ascii="Arial" w:eastAsia="Segoe UI" w:hAnsi="Arial" w:cs="Arial"/>
          <w:sz w:val="21"/>
          <w:szCs w:val="21"/>
        </w:rPr>
      </w:pPr>
      <w:r w:rsidRPr="002266A6">
        <w:rPr>
          <w:rFonts w:ascii="Arial" w:eastAsia="Segoe UI" w:hAnsi="Arial" w:cs="Arial"/>
          <w:sz w:val="21"/>
          <w:szCs w:val="21"/>
        </w:rPr>
        <w:t>A schedule of hourly billing rates for key personnel and any authorized additional services.</w:t>
      </w:r>
    </w:p>
    <w:p w14:paraId="13C232B6" w14:textId="54CA2DA6" w:rsidR="00BD6726" w:rsidRPr="002266A6" w:rsidRDefault="6929D575" w:rsidP="05DA5CAC">
      <w:pPr>
        <w:pStyle w:val="ListParagraph"/>
        <w:numPr>
          <w:ilvl w:val="0"/>
          <w:numId w:val="6"/>
        </w:numPr>
        <w:spacing w:after="0" w:line="300" w:lineRule="auto"/>
        <w:rPr>
          <w:rFonts w:ascii="Arial" w:eastAsia="Segoe UI" w:hAnsi="Arial" w:cs="Arial"/>
          <w:sz w:val="21"/>
          <w:szCs w:val="21"/>
        </w:rPr>
      </w:pPr>
      <w:r w:rsidRPr="002266A6">
        <w:rPr>
          <w:rFonts w:ascii="Arial" w:eastAsia="Segoe UI" w:hAnsi="Arial" w:cs="Arial"/>
          <w:sz w:val="21"/>
          <w:szCs w:val="21"/>
        </w:rPr>
        <w:t>An itemized list of reimbursable expenses (with estimates) or indicate if you propose to take them as a lump sum or built into the fixed fee. (Typical reimbursables include travel, printing, permits/fees, geotechnical or surveying if not included, etc.)</w:t>
      </w:r>
    </w:p>
    <w:p w14:paraId="24E8CE2B" w14:textId="459A7FA4" w:rsidR="00BD6726" w:rsidRPr="002266A6" w:rsidRDefault="6929D575" w:rsidP="05DA5CAC">
      <w:pPr>
        <w:pStyle w:val="ListParagraph"/>
        <w:numPr>
          <w:ilvl w:val="0"/>
          <w:numId w:val="6"/>
        </w:numPr>
        <w:spacing w:after="0" w:line="300" w:lineRule="auto"/>
        <w:rPr>
          <w:rFonts w:ascii="Arial" w:eastAsia="Segoe UI" w:hAnsi="Arial" w:cs="Arial"/>
          <w:sz w:val="21"/>
          <w:szCs w:val="21"/>
        </w:rPr>
      </w:pPr>
      <w:r w:rsidRPr="002266A6">
        <w:rPr>
          <w:rFonts w:ascii="Arial" w:eastAsia="Segoe UI" w:hAnsi="Arial" w:cs="Arial"/>
          <w:sz w:val="21"/>
          <w:szCs w:val="21"/>
        </w:rPr>
        <w:t>Fees for any optional add-ons (e.g., 3D renderings beyond those needed for design, or post-occupancy evaluations).</w:t>
      </w:r>
    </w:p>
    <w:p w14:paraId="05871216" w14:textId="69D18726" w:rsidR="00BD6726" w:rsidRPr="002266A6" w:rsidRDefault="6929D575" w:rsidP="05DA5CAC">
      <w:pPr>
        <w:pStyle w:val="ListParagraph"/>
        <w:numPr>
          <w:ilvl w:val="0"/>
          <w:numId w:val="6"/>
        </w:numPr>
        <w:spacing w:after="0" w:line="300" w:lineRule="auto"/>
        <w:rPr>
          <w:rFonts w:ascii="Arial" w:eastAsia="Segoe UI" w:hAnsi="Arial" w:cs="Arial"/>
          <w:sz w:val="21"/>
          <w:szCs w:val="21"/>
        </w:rPr>
      </w:pPr>
      <w:r w:rsidRPr="002266A6">
        <w:rPr>
          <w:rFonts w:ascii="Arial" w:eastAsia="Segoe UI" w:hAnsi="Arial" w:cs="Arial"/>
          <w:sz w:val="21"/>
          <w:szCs w:val="21"/>
        </w:rPr>
        <w:t>If proposing any alternate services or phasing that affect cost, provide an alternate fee or credit (e.g., credit if surveying provided by owner).</w:t>
      </w:r>
    </w:p>
    <w:p w14:paraId="1EF1DB37" w14:textId="7537E191"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 xml:space="preserve">The fee proposal must be signed by an authorized representative and valid for at least 90 days. </w:t>
      </w:r>
      <w:r w:rsidRPr="002266A6">
        <w:rPr>
          <w:rFonts w:ascii="Arial" w:eastAsia="Segoe UI" w:hAnsi="Arial" w:cs="Arial"/>
          <w:b/>
          <w:bCs/>
          <w:sz w:val="21"/>
          <w:szCs w:val="21"/>
        </w:rPr>
        <w:t>Note:</w:t>
      </w:r>
      <w:r w:rsidRPr="002266A6">
        <w:rPr>
          <w:rFonts w:ascii="Arial" w:eastAsia="Segoe UI" w:hAnsi="Arial" w:cs="Arial"/>
          <w:sz w:val="21"/>
          <w:szCs w:val="21"/>
        </w:rPr>
        <w:t xml:space="preserve"> The contract will likely be structured as a fixed fee with not-to-exceed reimbursables; progress payments tied to phase completion.</w:t>
      </w:r>
    </w:p>
    <w:p w14:paraId="1B33E14D" w14:textId="061A6F54" w:rsidR="00BD6726" w:rsidRPr="002266A6" w:rsidRDefault="6929D575" w:rsidP="05DA5CAC">
      <w:pPr>
        <w:pStyle w:val="Heading2"/>
        <w:spacing w:before="261" w:after="261" w:line="300" w:lineRule="auto"/>
        <w:rPr>
          <w:rFonts w:ascii="Arial" w:eastAsia="Segoe UI" w:hAnsi="Arial" w:cs="Arial"/>
          <w:b/>
          <w:bCs/>
          <w:color w:val="auto"/>
          <w:sz w:val="31"/>
          <w:szCs w:val="31"/>
        </w:rPr>
      </w:pPr>
      <w:r w:rsidRPr="002266A6">
        <w:rPr>
          <w:rFonts w:ascii="Arial" w:eastAsia="Segoe UI" w:hAnsi="Arial" w:cs="Arial"/>
          <w:b/>
          <w:bCs/>
          <w:color w:val="auto"/>
          <w:sz w:val="31"/>
          <w:szCs w:val="31"/>
        </w:rPr>
        <w:t>4. Evaluation Criteria</w:t>
      </w:r>
    </w:p>
    <w:p w14:paraId="32407281" w14:textId="259411B8"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Proposals will be evaluated by a selection committee comprised of BCHS administrators, coaches, and project advisors. The contract will be awarded to the firm that provides the best overall value and demonstrates the best ability to fulfill the project needs. Evaluation factors include:</w:t>
      </w:r>
    </w:p>
    <w:p w14:paraId="5F35666D" w14:textId="28B9A789" w:rsidR="00BD6726" w:rsidRPr="002266A6" w:rsidRDefault="6929D575" w:rsidP="05DA5CAC">
      <w:pPr>
        <w:pStyle w:val="ListParagraph"/>
        <w:numPr>
          <w:ilvl w:val="0"/>
          <w:numId w:val="5"/>
        </w:numPr>
        <w:spacing w:after="0" w:line="300" w:lineRule="auto"/>
        <w:rPr>
          <w:rFonts w:ascii="Arial" w:eastAsia="Segoe UI" w:hAnsi="Arial" w:cs="Arial"/>
          <w:sz w:val="21"/>
          <w:szCs w:val="21"/>
        </w:rPr>
      </w:pPr>
      <w:r w:rsidRPr="002266A6">
        <w:rPr>
          <w:rFonts w:ascii="Arial" w:eastAsia="Segoe UI" w:hAnsi="Arial" w:cs="Arial"/>
          <w:b/>
          <w:bCs/>
          <w:sz w:val="21"/>
          <w:szCs w:val="21"/>
        </w:rPr>
        <w:t>Relevant Experience (25%)</w:t>
      </w:r>
      <w:r w:rsidRPr="002266A6">
        <w:rPr>
          <w:rFonts w:ascii="Arial" w:eastAsia="Segoe UI" w:hAnsi="Arial" w:cs="Arial"/>
          <w:sz w:val="21"/>
          <w:szCs w:val="21"/>
        </w:rPr>
        <w:t xml:space="preserve"> – Successful design of similar high school or collegiate aquatic centers and multi-use athletic facilities. Demonstrated knowledge of bulkhead pools, California code compliance, and creative problem-solving in past projects.</w:t>
      </w:r>
    </w:p>
    <w:p w14:paraId="05879D21" w14:textId="7478A156" w:rsidR="00BD6726" w:rsidRPr="002266A6" w:rsidRDefault="6929D575" w:rsidP="05DA5CAC">
      <w:pPr>
        <w:pStyle w:val="ListParagraph"/>
        <w:numPr>
          <w:ilvl w:val="0"/>
          <w:numId w:val="5"/>
        </w:numPr>
        <w:spacing w:after="0" w:line="300" w:lineRule="auto"/>
        <w:rPr>
          <w:rFonts w:ascii="Arial" w:eastAsia="Segoe UI" w:hAnsi="Arial" w:cs="Arial"/>
          <w:sz w:val="21"/>
          <w:szCs w:val="21"/>
        </w:rPr>
      </w:pPr>
      <w:r w:rsidRPr="002266A6">
        <w:rPr>
          <w:rFonts w:ascii="Arial" w:eastAsia="Segoe UI" w:hAnsi="Arial" w:cs="Arial"/>
          <w:b/>
          <w:bCs/>
          <w:sz w:val="21"/>
          <w:szCs w:val="21"/>
        </w:rPr>
        <w:lastRenderedPageBreak/>
        <w:t>Team Qualifications (20%)</w:t>
      </w:r>
      <w:r w:rsidRPr="002266A6">
        <w:rPr>
          <w:rFonts w:ascii="Arial" w:eastAsia="Segoe UI" w:hAnsi="Arial" w:cs="Arial"/>
          <w:sz w:val="21"/>
          <w:szCs w:val="21"/>
        </w:rPr>
        <w:t xml:space="preserve"> – Expertise, availability, and cohesiveness of the proposed project team. Strong technical sub-consultants (e.g., pool engineers) with track record of on-time, on-budget delivery. Positive references from listed past clients.</w:t>
      </w:r>
    </w:p>
    <w:p w14:paraId="18D186C5" w14:textId="43AC872B" w:rsidR="00BD6726" w:rsidRPr="002266A6" w:rsidRDefault="6929D575" w:rsidP="05DA5CAC">
      <w:pPr>
        <w:pStyle w:val="ListParagraph"/>
        <w:numPr>
          <w:ilvl w:val="0"/>
          <w:numId w:val="5"/>
        </w:numPr>
        <w:spacing w:after="0" w:line="300" w:lineRule="auto"/>
        <w:rPr>
          <w:rFonts w:ascii="Arial" w:eastAsia="Segoe UI" w:hAnsi="Arial" w:cs="Arial"/>
          <w:sz w:val="21"/>
          <w:szCs w:val="21"/>
        </w:rPr>
      </w:pPr>
      <w:r w:rsidRPr="002266A6">
        <w:rPr>
          <w:rFonts w:ascii="Arial" w:eastAsia="Segoe UI" w:hAnsi="Arial" w:cs="Arial"/>
          <w:b/>
          <w:bCs/>
          <w:sz w:val="21"/>
          <w:szCs w:val="21"/>
        </w:rPr>
        <w:t>Project Approach &amp; Understanding (20%)</w:t>
      </w:r>
      <w:r w:rsidRPr="002266A6">
        <w:rPr>
          <w:rFonts w:ascii="Arial" w:eastAsia="Segoe UI" w:hAnsi="Arial" w:cs="Arial"/>
          <w:sz w:val="21"/>
          <w:szCs w:val="21"/>
        </w:rPr>
        <w:t xml:space="preserve"> – Thoughtfulness of the design approach, understanding of BCHS’s objectives, and ability to identify and address project challenges. Innovative ideas or efficiencies that add value will be weighted favorably.</w:t>
      </w:r>
    </w:p>
    <w:p w14:paraId="67F381F6" w14:textId="20DC7F90" w:rsidR="00BD6726" w:rsidRPr="002266A6" w:rsidRDefault="6929D575" w:rsidP="05DA5CAC">
      <w:pPr>
        <w:pStyle w:val="ListParagraph"/>
        <w:numPr>
          <w:ilvl w:val="0"/>
          <w:numId w:val="5"/>
        </w:numPr>
        <w:spacing w:after="0" w:line="300" w:lineRule="auto"/>
        <w:rPr>
          <w:rFonts w:ascii="Arial" w:eastAsia="Segoe UI" w:hAnsi="Arial" w:cs="Arial"/>
          <w:sz w:val="21"/>
          <w:szCs w:val="21"/>
        </w:rPr>
      </w:pPr>
      <w:r w:rsidRPr="002266A6">
        <w:rPr>
          <w:rFonts w:ascii="Arial" w:eastAsia="Segoe UI" w:hAnsi="Arial" w:cs="Arial"/>
          <w:b/>
          <w:bCs/>
          <w:sz w:val="21"/>
          <w:szCs w:val="21"/>
        </w:rPr>
        <w:t>Schedule &amp; Capacity (15%)</w:t>
      </w:r>
      <w:r w:rsidRPr="002266A6">
        <w:rPr>
          <w:rFonts w:ascii="Arial" w:eastAsia="Segoe UI" w:hAnsi="Arial" w:cs="Arial"/>
          <w:sz w:val="21"/>
          <w:szCs w:val="21"/>
        </w:rPr>
        <w:t xml:space="preserve"> – The proposed design schedule and the firm’s capacity to meet it. If our target completion date is achievable under your plan. Demonstrated ability to work under tight deadlines and multi-task (especially if your firm is handling other large projects concurrently).</w:t>
      </w:r>
    </w:p>
    <w:p w14:paraId="32C878B4" w14:textId="0F4596ED" w:rsidR="00BD6726" w:rsidRPr="002266A6" w:rsidRDefault="6929D575" w:rsidP="05DA5CAC">
      <w:pPr>
        <w:pStyle w:val="ListParagraph"/>
        <w:numPr>
          <w:ilvl w:val="0"/>
          <w:numId w:val="5"/>
        </w:numPr>
        <w:spacing w:after="0" w:line="300" w:lineRule="auto"/>
        <w:rPr>
          <w:rFonts w:ascii="Arial" w:eastAsia="Segoe UI" w:hAnsi="Arial" w:cs="Arial"/>
          <w:sz w:val="21"/>
          <w:szCs w:val="21"/>
        </w:rPr>
      </w:pPr>
      <w:r w:rsidRPr="002266A6">
        <w:rPr>
          <w:rFonts w:ascii="Arial" w:eastAsia="Segoe UI" w:hAnsi="Arial" w:cs="Arial"/>
          <w:b/>
          <w:bCs/>
          <w:sz w:val="21"/>
          <w:szCs w:val="21"/>
        </w:rPr>
        <w:t>Fee &amp; Cost-Effectiveness (15%)</w:t>
      </w:r>
      <w:r w:rsidRPr="002266A6">
        <w:rPr>
          <w:rFonts w:ascii="Arial" w:eastAsia="Segoe UI" w:hAnsi="Arial" w:cs="Arial"/>
          <w:sz w:val="21"/>
          <w:szCs w:val="21"/>
        </w:rPr>
        <w:t xml:space="preserve"> – Competitiveness and completeness of fee proposal. While not the sole criterion, cost is important; we will assess fee in light of offered scope (lowest fee will not automatically win). Clear explanation of fee basis, and commitment to cost control during design (e.g., effective value engineering).</w:t>
      </w:r>
    </w:p>
    <w:p w14:paraId="74DBEE9D" w14:textId="0527A443" w:rsidR="00BD6726" w:rsidRPr="002266A6" w:rsidRDefault="6929D575" w:rsidP="05DA5CAC">
      <w:pPr>
        <w:pStyle w:val="ListParagraph"/>
        <w:numPr>
          <w:ilvl w:val="0"/>
          <w:numId w:val="5"/>
        </w:numPr>
        <w:spacing w:after="0" w:line="300" w:lineRule="auto"/>
        <w:rPr>
          <w:rFonts w:ascii="Arial" w:eastAsia="Segoe UI" w:hAnsi="Arial" w:cs="Arial"/>
          <w:sz w:val="21"/>
          <w:szCs w:val="21"/>
        </w:rPr>
      </w:pPr>
      <w:r w:rsidRPr="002266A6">
        <w:rPr>
          <w:rFonts w:ascii="Arial" w:eastAsia="Segoe UI" w:hAnsi="Arial" w:cs="Arial"/>
          <w:b/>
          <w:bCs/>
          <w:sz w:val="21"/>
          <w:szCs w:val="21"/>
        </w:rPr>
        <w:t>Local Considerations &amp; Community Fit (5%)</w:t>
      </w:r>
      <w:r w:rsidRPr="002266A6">
        <w:rPr>
          <w:rFonts w:ascii="Arial" w:eastAsia="Segoe UI" w:hAnsi="Arial" w:cs="Arial"/>
          <w:sz w:val="21"/>
          <w:szCs w:val="21"/>
        </w:rPr>
        <w:t xml:space="preserve"> – Knowledge of local conditions (Central Valley climate, Bakersfield permit processes) and any presence in or proximity to our region (which could facilitate meetings and site supervision). Bonus recognition for any added value such as inclusion of local sub-consultants or robust community engagement plan.</w:t>
      </w:r>
    </w:p>
    <w:p w14:paraId="5394B1B9" w14:textId="33DCBB61"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 xml:space="preserve">BCHS may conduct interviews with top-ranked firms (anticipated </w:t>
      </w:r>
      <w:r w:rsidR="3903E1F0" w:rsidRPr="002266A6">
        <w:rPr>
          <w:rFonts w:ascii="Arial" w:eastAsia="Segoe UI" w:hAnsi="Arial" w:cs="Arial"/>
          <w:sz w:val="21"/>
          <w:szCs w:val="21"/>
        </w:rPr>
        <w:t>March</w:t>
      </w:r>
      <w:r w:rsidRPr="002266A6">
        <w:rPr>
          <w:rFonts w:ascii="Arial" w:eastAsia="Segoe UI" w:hAnsi="Arial" w:cs="Arial"/>
          <w:sz w:val="21"/>
          <w:szCs w:val="21"/>
        </w:rPr>
        <w:t xml:space="preserve"> 202</w:t>
      </w:r>
      <w:r w:rsidR="270C16A4" w:rsidRPr="002266A6">
        <w:rPr>
          <w:rFonts w:ascii="Arial" w:eastAsia="Segoe UI" w:hAnsi="Arial" w:cs="Arial"/>
          <w:sz w:val="21"/>
          <w:szCs w:val="21"/>
        </w:rPr>
        <w:t>6</w:t>
      </w:r>
      <w:r w:rsidRPr="002266A6">
        <w:rPr>
          <w:rFonts w:ascii="Arial" w:eastAsia="Segoe UI" w:hAnsi="Arial" w:cs="Arial"/>
          <w:sz w:val="21"/>
          <w:szCs w:val="21"/>
        </w:rPr>
        <w:t>) before final selection. Interview performance (presentation of approach and rapport with committee) will also inform final evaluation, especially if scores are close.</w:t>
      </w:r>
    </w:p>
    <w:p w14:paraId="76C28C29" w14:textId="244FA6DD" w:rsidR="00BD6726" w:rsidRPr="002266A6" w:rsidRDefault="6929D575" w:rsidP="05DA5CAC">
      <w:pPr>
        <w:pStyle w:val="Heading2"/>
        <w:spacing w:before="261" w:after="261" w:line="300" w:lineRule="auto"/>
        <w:rPr>
          <w:rFonts w:ascii="Arial" w:eastAsia="Segoe UI" w:hAnsi="Arial" w:cs="Arial"/>
          <w:b/>
          <w:bCs/>
          <w:color w:val="auto"/>
          <w:sz w:val="31"/>
          <w:szCs w:val="31"/>
        </w:rPr>
      </w:pPr>
      <w:r w:rsidRPr="002266A6">
        <w:rPr>
          <w:rFonts w:ascii="Arial" w:eastAsia="Segoe UI" w:hAnsi="Arial" w:cs="Arial"/>
          <w:b/>
          <w:bCs/>
          <w:color w:val="auto"/>
          <w:sz w:val="31"/>
          <w:szCs w:val="31"/>
        </w:rPr>
        <w:t>5. Proposal Schedule &amp; Submission Instructions</w:t>
      </w:r>
    </w:p>
    <w:p w14:paraId="568354A8" w14:textId="3CEE0DA1" w:rsidR="00BD6726" w:rsidRPr="002266A6" w:rsidRDefault="6929D575" w:rsidP="05DA5CAC">
      <w:pPr>
        <w:spacing w:after="0" w:line="300" w:lineRule="auto"/>
        <w:rPr>
          <w:rFonts w:ascii="Arial" w:eastAsia="Segoe UI" w:hAnsi="Arial" w:cs="Arial"/>
          <w:b/>
          <w:bCs/>
          <w:sz w:val="21"/>
          <w:szCs w:val="21"/>
        </w:rPr>
      </w:pPr>
      <w:r w:rsidRPr="002266A6">
        <w:rPr>
          <w:rFonts w:ascii="Arial" w:eastAsia="Segoe UI" w:hAnsi="Arial" w:cs="Arial"/>
          <w:b/>
          <w:bCs/>
          <w:sz w:val="21"/>
          <w:szCs w:val="21"/>
        </w:rPr>
        <w:t>RFP Schedule:</w:t>
      </w:r>
    </w:p>
    <w:p w14:paraId="6CB11D45" w14:textId="06CC21E9" w:rsidR="00BD6726" w:rsidRPr="002266A6" w:rsidRDefault="6929D575" w:rsidP="05DA5CAC">
      <w:pPr>
        <w:pStyle w:val="ListParagraph"/>
        <w:numPr>
          <w:ilvl w:val="0"/>
          <w:numId w:val="4"/>
        </w:numPr>
        <w:spacing w:after="0" w:line="300" w:lineRule="auto"/>
        <w:rPr>
          <w:rFonts w:ascii="Arial" w:eastAsia="Segoe UI" w:hAnsi="Arial" w:cs="Arial"/>
          <w:sz w:val="21"/>
          <w:szCs w:val="21"/>
        </w:rPr>
      </w:pPr>
      <w:r w:rsidRPr="002266A6">
        <w:rPr>
          <w:rFonts w:ascii="Arial" w:eastAsia="Segoe UI" w:hAnsi="Arial" w:cs="Arial"/>
          <w:sz w:val="21"/>
          <w:szCs w:val="21"/>
        </w:rPr>
        <w:t xml:space="preserve">RFP Issuance: </w:t>
      </w:r>
      <w:r w:rsidR="00DE01CE" w:rsidRPr="002266A6">
        <w:rPr>
          <w:rFonts w:ascii="Arial" w:eastAsia="Segoe UI" w:hAnsi="Arial" w:cs="Arial"/>
          <w:sz w:val="21"/>
          <w:szCs w:val="21"/>
        </w:rPr>
        <w:t>February 5, 2026</w:t>
      </w:r>
    </w:p>
    <w:p w14:paraId="6DCC150E" w14:textId="1D72AF73" w:rsidR="00BD6726" w:rsidRPr="002266A6" w:rsidRDefault="6929D575" w:rsidP="05DA5CAC">
      <w:pPr>
        <w:pStyle w:val="ListParagraph"/>
        <w:numPr>
          <w:ilvl w:val="0"/>
          <w:numId w:val="4"/>
        </w:numPr>
        <w:spacing w:after="0" w:line="300" w:lineRule="auto"/>
        <w:rPr>
          <w:rFonts w:ascii="Arial" w:eastAsia="Segoe UI" w:hAnsi="Arial" w:cs="Arial"/>
          <w:sz w:val="21"/>
          <w:szCs w:val="21"/>
        </w:rPr>
      </w:pPr>
      <w:r w:rsidRPr="002266A6">
        <w:rPr>
          <w:rFonts w:ascii="Arial" w:eastAsia="Segoe UI" w:hAnsi="Arial" w:cs="Arial"/>
          <w:sz w:val="21"/>
          <w:szCs w:val="21"/>
        </w:rPr>
        <w:t xml:space="preserve">Mandatory Pre-Proposal Site Walk: </w:t>
      </w:r>
      <w:r w:rsidR="00DE01CE" w:rsidRPr="002266A6">
        <w:rPr>
          <w:rFonts w:ascii="Arial" w:eastAsia="Segoe UI" w:hAnsi="Arial" w:cs="Arial"/>
          <w:sz w:val="21"/>
          <w:szCs w:val="21"/>
        </w:rPr>
        <w:t>February 1</w:t>
      </w:r>
      <w:r w:rsidR="005F21A1" w:rsidRPr="002266A6">
        <w:rPr>
          <w:rFonts w:ascii="Arial" w:eastAsia="Segoe UI" w:hAnsi="Arial" w:cs="Arial"/>
          <w:sz w:val="21"/>
          <w:szCs w:val="21"/>
        </w:rPr>
        <w:t>7</w:t>
      </w:r>
      <w:r w:rsidR="00DE01CE" w:rsidRPr="002266A6">
        <w:rPr>
          <w:rFonts w:ascii="Arial" w:eastAsia="Segoe UI" w:hAnsi="Arial" w:cs="Arial"/>
          <w:sz w:val="21"/>
          <w:szCs w:val="21"/>
        </w:rPr>
        <w:t>, 2026</w:t>
      </w:r>
      <w:r w:rsidR="005F21A1" w:rsidRPr="002266A6">
        <w:rPr>
          <w:rFonts w:ascii="Arial" w:eastAsia="Segoe UI" w:hAnsi="Arial" w:cs="Arial"/>
          <w:sz w:val="21"/>
          <w:szCs w:val="21"/>
        </w:rPr>
        <w:t xml:space="preserve"> @ 2:30 PM</w:t>
      </w:r>
      <w:r w:rsidRPr="002266A6">
        <w:rPr>
          <w:rFonts w:ascii="Arial" w:eastAsia="Segoe UI" w:hAnsi="Arial" w:cs="Arial"/>
          <w:sz w:val="21"/>
          <w:szCs w:val="21"/>
        </w:rPr>
        <w:t xml:space="preserve"> at BCHS Campus (see address below)</w:t>
      </w:r>
    </w:p>
    <w:p w14:paraId="1A036401" w14:textId="1A1B4595" w:rsidR="00BD6726" w:rsidRPr="002266A6" w:rsidRDefault="6929D575" w:rsidP="05DA5CAC">
      <w:pPr>
        <w:pStyle w:val="ListParagraph"/>
        <w:numPr>
          <w:ilvl w:val="0"/>
          <w:numId w:val="4"/>
        </w:numPr>
        <w:spacing w:after="0" w:line="300" w:lineRule="auto"/>
        <w:rPr>
          <w:rFonts w:ascii="Arial" w:eastAsia="Segoe UI" w:hAnsi="Arial" w:cs="Arial"/>
          <w:sz w:val="21"/>
          <w:szCs w:val="21"/>
        </w:rPr>
      </w:pPr>
      <w:r w:rsidRPr="002266A6">
        <w:rPr>
          <w:rFonts w:ascii="Arial" w:eastAsia="Segoe UI" w:hAnsi="Arial" w:cs="Arial"/>
          <w:sz w:val="21"/>
          <w:szCs w:val="21"/>
        </w:rPr>
        <w:t xml:space="preserve">Deadline for RFP Questions: </w:t>
      </w:r>
      <w:r w:rsidR="00DE01CE" w:rsidRPr="002266A6">
        <w:rPr>
          <w:rFonts w:ascii="Arial" w:eastAsia="Segoe UI" w:hAnsi="Arial" w:cs="Arial"/>
          <w:sz w:val="21"/>
          <w:szCs w:val="21"/>
        </w:rPr>
        <w:t xml:space="preserve">February </w:t>
      </w:r>
      <w:r w:rsidR="00C9095C" w:rsidRPr="002266A6">
        <w:rPr>
          <w:rFonts w:ascii="Arial" w:eastAsia="Segoe UI" w:hAnsi="Arial" w:cs="Arial"/>
          <w:sz w:val="21"/>
          <w:szCs w:val="21"/>
        </w:rPr>
        <w:t>2</w:t>
      </w:r>
      <w:r w:rsidR="0069047A" w:rsidRPr="002266A6">
        <w:rPr>
          <w:rFonts w:ascii="Arial" w:eastAsia="Segoe UI" w:hAnsi="Arial" w:cs="Arial"/>
          <w:sz w:val="21"/>
          <w:szCs w:val="21"/>
        </w:rPr>
        <w:t>0</w:t>
      </w:r>
      <w:r w:rsidRPr="002266A6">
        <w:rPr>
          <w:rFonts w:ascii="Arial" w:eastAsia="Segoe UI" w:hAnsi="Arial" w:cs="Arial"/>
          <w:sz w:val="21"/>
          <w:szCs w:val="21"/>
        </w:rPr>
        <w:t xml:space="preserve"> by 5:00 PM (email to </w:t>
      </w:r>
      <w:r w:rsidR="00DE01CE" w:rsidRPr="002266A6">
        <w:rPr>
          <w:rFonts w:ascii="Arial" w:eastAsia="Segoe UI" w:hAnsi="Arial" w:cs="Arial"/>
          <w:sz w:val="21"/>
          <w:szCs w:val="21"/>
        </w:rPr>
        <w:t>Matt Guinn with CCs</w:t>
      </w:r>
      <w:r w:rsidRPr="002266A6">
        <w:rPr>
          <w:rFonts w:ascii="Arial" w:eastAsia="Segoe UI" w:hAnsi="Arial" w:cs="Arial"/>
          <w:sz w:val="21"/>
          <w:szCs w:val="21"/>
        </w:rPr>
        <w:t xml:space="preserve"> as below)</w:t>
      </w:r>
    </w:p>
    <w:p w14:paraId="61414375" w14:textId="48DCA5FA" w:rsidR="00BD6726" w:rsidRPr="002266A6" w:rsidRDefault="6929D575" w:rsidP="05DA5CAC">
      <w:pPr>
        <w:pStyle w:val="ListParagraph"/>
        <w:numPr>
          <w:ilvl w:val="0"/>
          <w:numId w:val="4"/>
        </w:numPr>
        <w:spacing w:after="0" w:line="300" w:lineRule="auto"/>
        <w:rPr>
          <w:rFonts w:ascii="Arial" w:eastAsia="Segoe UI" w:hAnsi="Arial" w:cs="Arial"/>
          <w:sz w:val="21"/>
          <w:szCs w:val="21"/>
        </w:rPr>
      </w:pPr>
      <w:r w:rsidRPr="002266A6">
        <w:rPr>
          <w:rFonts w:ascii="Arial" w:eastAsia="Segoe UI" w:hAnsi="Arial" w:cs="Arial"/>
          <w:sz w:val="21"/>
          <w:szCs w:val="21"/>
        </w:rPr>
        <w:t xml:space="preserve">Addendum (Q&amp;A) Issued: </w:t>
      </w:r>
      <w:r w:rsidR="00DE01CE" w:rsidRPr="002266A6">
        <w:rPr>
          <w:rFonts w:ascii="Arial" w:eastAsia="Segoe UI" w:hAnsi="Arial" w:cs="Arial"/>
          <w:sz w:val="21"/>
          <w:szCs w:val="21"/>
        </w:rPr>
        <w:t>February 2</w:t>
      </w:r>
      <w:r w:rsidR="0069047A" w:rsidRPr="002266A6">
        <w:rPr>
          <w:rFonts w:ascii="Arial" w:eastAsia="Segoe UI" w:hAnsi="Arial" w:cs="Arial"/>
          <w:sz w:val="21"/>
          <w:szCs w:val="21"/>
        </w:rPr>
        <w:t>4</w:t>
      </w:r>
      <w:r w:rsidR="00DE01CE" w:rsidRPr="002266A6">
        <w:rPr>
          <w:rFonts w:ascii="Arial" w:eastAsia="Segoe UI" w:hAnsi="Arial" w:cs="Arial"/>
          <w:sz w:val="21"/>
          <w:szCs w:val="21"/>
        </w:rPr>
        <w:t>, 2026</w:t>
      </w:r>
    </w:p>
    <w:p w14:paraId="005DD12E" w14:textId="7134E5A1" w:rsidR="00BD6726" w:rsidRPr="002266A6" w:rsidRDefault="6929D575" w:rsidP="05DA5CAC">
      <w:pPr>
        <w:pStyle w:val="ListParagraph"/>
        <w:numPr>
          <w:ilvl w:val="0"/>
          <w:numId w:val="4"/>
        </w:numPr>
        <w:spacing w:after="0" w:line="300" w:lineRule="auto"/>
        <w:rPr>
          <w:rFonts w:ascii="Arial" w:eastAsia="Segoe UI" w:hAnsi="Arial" w:cs="Arial"/>
          <w:sz w:val="21"/>
          <w:szCs w:val="21"/>
        </w:rPr>
      </w:pPr>
      <w:r w:rsidRPr="002266A6">
        <w:rPr>
          <w:rFonts w:ascii="Arial" w:eastAsia="Segoe UI" w:hAnsi="Arial" w:cs="Arial"/>
          <w:sz w:val="21"/>
          <w:szCs w:val="21"/>
        </w:rPr>
        <w:t xml:space="preserve">Proposal Due Date: </w:t>
      </w:r>
      <w:r w:rsidR="00DE01CE" w:rsidRPr="002266A6">
        <w:rPr>
          <w:rFonts w:ascii="Arial" w:eastAsia="Segoe UI" w:hAnsi="Arial" w:cs="Arial"/>
          <w:sz w:val="21"/>
          <w:szCs w:val="21"/>
        </w:rPr>
        <w:t xml:space="preserve">March </w:t>
      </w:r>
      <w:r w:rsidR="0069047A" w:rsidRPr="002266A6">
        <w:rPr>
          <w:rFonts w:ascii="Arial" w:eastAsia="Segoe UI" w:hAnsi="Arial" w:cs="Arial"/>
          <w:sz w:val="21"/>
          <w:szCs w:val="21"/>
        </w:rPr>
        <w:t>6</w:t>
      </w:r>
      <w:r w:rsidR="00DE01CE" w:rsidRPr="002266A6">
        <w:rPr>
          <w:rFonts w:ascii="Arial" w:eastAsia="Segoe UI" w:hAnsi="Arial" w:cs="Arial"/>
          <w:sz w:val="21"/>
          <w:szCs w:val="21"/>
        </w:rPr>
        <w:t>, 2026</w:t>
      </w:r>
      <w:r w:rsidRPr="002266A6">
        <w:rPr>
          <w:rFonts w:ascii="Arial" w:eastAsia="Segoe UI" w:hAnsi="Arial" w:cs="Arial"/>
          <w:sz w:val="21"/>
          <w:szCs w:val="21"/>
        </w:rPr>
        <w:t xml:space="preserve"> by 5:00 PM PST</w:t>
      </w:r>
    </w:p>
    <w:p w14:paraId="7BEC950E" w14:textId="4626F041" w:rsidR="00BD6726" w:rsidRPr="002266A6" w:rsidRDefault="6929D575" w:rsidP="05DA5CAC">
      <w:pPr>
        <w:pStyle w:val="ListParagraph"/>
        <w:numPr>
          <w:ilvl w:val="0"/>
          <w:numId w:val="4"/>
        </w:numPr>
        <w:spacing w:after="0" w:line="300" w:lineRule="auto"/>
        <w:rPr>
          <w:rFonts w:ascii="Arial" w:eastAsia="Segoe UI" w:hAnsi="Arial" w:cs="Arial"/>
          <w:sz w:val="21"/>
          <w:szCs w:val="21"/>
        </w:rPr>
      </w:pPr>
      <w:r w:rsidRPr="002266A6">
        <w:rPr>
          <w:rFonts w:ascii="Arial" w:eastAsia="Segoe UI" w:hAnsi="Arial" w:cs="Arial"/>
          <w:sz w:val="21"/>
          <w:szCs w:val="21"/>
        </w:rPr>
        <w:t xml:space="preserve">Shortlist Notification: </w:t>
      </w:r>
      <w:r w:rsidR="00DE01CE" w:rsidRPr="002266A6">
        <w:rPr>
          <w:rFonts w:ascii="Arial" w:eastAsia="Segoe UI" w:hAnsi="Arial" w:cs="Arial"/>
          <w:sz w:val="21"/>
          <w:szCs w:val="21"/>
        </w:rPr>
        <w:t xml:space="preserve">March </w:t>
      </w:r>
      <w:r w:rsidR="0069047A" w:rsidRPr="002266A6">
        <w:rPr>
          <w:rFonts w:ascii="Arial" w:eastAsia="Segoe UI" w:hAnsi="Arial" w:cs="Arial"/>
          <w:sz w:val="21"/>
          <w:szCs w:val="21"/>
        </w:rPr>
        <w:t>11</w:t>
      </w:r>
      <w:r w:rsidR="00DE01CE" w:rsidRPr="002266A6">
        <w:rPr>
          <w:rFonts w:ascii="Arial" w:eastAsia="Segoe UI" w:hAnsi="Arial" w:cs="Arial"/>
          <w:sz w:val="21"/>
          <w:szCs w:val="21"/>
        </w:rPr>
        <w:t>, 2026</w:t>
      </w:r>
    </w:p>
    <w:p w14:paraId="6A404C71" w14:textId="53747B26" w:rsidR="00BD6726" w:rsidRPr="002266A6" w:rsidRDefault="6929D575" w:rsidP="05DA5CAC">
      <w:pPr>
        <w:pStyle w:val="ListParagraph"/>
        <w:numPr>
          <w:ilvl w:val="0"/>
          <w:numId w:val="4"/>
        </w:numPr>
        <w:spacing w:after="0" w:line="300" w:lineRule="auto"/>
        <w:rPr>
          <w:rFonts w:ascii="Arial" w:eastAsia="Segoe UI" w:hAnsi="Arial" w:cs="Arial"/>
          <w:sz w:val="21"/>
          <w:szCs w:val="21"/>
        </w:rPr>
      </w:pPr>
      <w:r w:rsidRPr="002266A6">
        <w:rPr>
          <w:rFonts w:ascii="Arial" w:eastAsia="Segoe UI" w:hAnsi="Arial" w:cs="Arial"/>
          <w:sz w:val="21"/>
          <w:szCs w:val="21"/>
        </w:rPr>
        <w:t xml:space="preserve">Interviews: </w:t>
      </w:r>
      <w:r w:rsidR="00DE01CE" w:rsidRPr="002266A6">
        <w:rPr>
          <w:rFonts w:ascii="Arial" w:eastAsia="Segoe UI" w:hAnsi="Arial" w:cs="Arial"/>
          <w:sz w:val="21"/>
          <w:szCs w:val="21"/>
        </w:rPr>
        <w:t xml:space="preserve">Week of </w:t>
      </w:r>
      <w:r w:rsidR="00014DBC" w:rsidRPr="002266A6">
        <w:rPr>
          <w:rFonts w:ascii="Arial" w:eastAsia="Segoe UI" w:hAnsi="Arial" w:cs="Arial"/>
          <w:sz w:val="21"/>
          <w:szCs w:val="21"/>
        </w:rPr>
        <w:t xml:space="preserve">March </w:t>
      </w:r>
      <w:r w:rsidR="0069047A" w:rsidRPr="002266A6">
        <w:rPr>
          <w:rFonts w:ascii="Arial" w:eastAsia="Segoe UI" w:hAnsi="Arial" w:cs="Arial"/>
          <w:sz w:val="21"/>
          <w:szCs w:val="21"/>
        </w:rPr>
        <w:t>16</w:t>
      </w:r>
      <w:r w:rsidR="00C9095C" w:rsidRPr="002266A6">
        <w:rPr>
          <w:rFonts w:ascii="Arial" w:eastAsia="Segoe UI" w:hAnsi="Arial" w:cs="Arial"/>
          <w:sz w:val="21"/>
          <w:szCs w:val="21"/>
        </w:rPr>
        <w:t>, 2026</w:t>
      </w:r>
    </w:p>
    <w:p w14:paraId="76D376CA" w14:textId="4F9013EA" w:rsidR="00BD6726" w:rsidRPr="002266A6" w:rsidRDefault="6929D575" w:rsidP="05DA5CAC">
      <w:pPr>
        <w:pStyle w:val="ListParagraph"/>
        <w:numPr>
          <w:ilvl w:val="0"/>
          <w:numId w:val="4"/>
        </w:numPr>
        <w:spacing w:after="0" w:line="300" w:lineRule="auto"/>
        <w:rPr>
          <w:rFonts w:ascii="Arial" w:eastAsia="Segoe UI" w:hAnsi="Arial" w:cs="Arial"/>
          <w:sz w:val="21"/>
          <w:szCs w:val="21"/>
        </w:rPr>
      </w:pPr>
      <w:r w:rsidRPr="002266A6">
        <w:rPr>
          <w:rFonts w:ascii="Arial" w:eastAsia="Segoe UI" w:hAnsi="Arial" w:cs="Arial"/>
          <w:sz w:val="21"/>
          <w:szCs w:val="21"/>
        </w:rPr>
        <w:t xml:space="preserve">Anticipated Award Notification: </w:t>
      </w:r>
      <w:r w:rsidR="00C9095C" w:rsidRPr="002266A6">
        <w:rPr>
          <w:rFonts w:ascii="Arial" w:eastAsia="Segoe UI" w:hAnsi="Arial" w:cs="Arial"/>
          <w:sz w:val="21"/>
          <w:szCs w:val="21"/>
        </w:rPr>
        <w:t xml:space="preserve">Week of </w:t>
      </w:r>
      <w:r w:rsidR="0069047A" w:rsidRPr="002266A6">
        <w:rPr>
          <w:rFonts w:ascii="Arial" w:eastAsia="Segoe UI" w:hAnsi="Arial" w:cs="Arial"/>
          <w:sz w:val="21"/>
          <w:szCs w:val="21"/>
        </w:rPr>
        <w:t>March 23</w:t>
      </w:r>
      <w:r w:rsidR="00014DBC" w:rsidRPr="002266A6">
        <w:rPr>
          <w:rFonts w:ascii="Arial" w:eastAsia="Segoe UI" w:hAnsi="Arial" w:cs="Arial"/>
          <w:sz w:val="21"/>
          <w:szCs w:val="21"/>
        </w:rPr>
        <w:t>, 2026</w:t>
      </w:r>
    </w:p>
    <w:p w14:paraId="7054EC6D" w14:textId="200C4BA5" w:rsidR="00BD6726" w:rsidRPr="002266A6" w:rsidRDefault="00BD6726" w:rsidP="00014DBC">
      <w:pPr>
        <w:pStyle w:val="ListParagraph"/>
        <w:spacing w:after="0" w:line="300" w:lineRule="auto"/>
        <w:rPr>
          <w:rFonts w:ascii="Arial" w:eastAsia="Segoe UI" w:hAnsi="Arial" w:cs="Arial"/>
          <w:sz w:val="21"/>
          <w:szCs w:val="21"/>
        </w:rPr>
      </w:pPr>
    </w:p>
    <w:p w14:paraId="505A458D" w14:textId="46099DEA"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i/>
          <w:iCs/>
          <w:sz w:val="21"/>
          <w:szCs w:val="21"/>
        </w:rPr>
        <w:t>Note:</w:t>
      </w:r>
      <w:r w:rsidRPr="002266A6">
        <w:rPr>
          <w:rFonts w:ascii="Arial" w:eastAsia="Segoe UI" w:hAnsi="Arial" w:cs="Arial"/>
          <w:sz w:val="21"/>
          <w:szCs w:val="21"/>
        </w:rPr>
        <w:t xml:space="preserve"> BCHS reserves the right to adjust the schedule as necessary. Firms that have submitted will be notified of any changes or addenda via email.</w:t>
      </w:r>
    </w:p>
    <w:p w14:paraId="1072D51C" w14:textId="6558D37E"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Submission Instructions:</w:t>
      </w:r>
      <w:r w:rsidRPr="002266A6">
        <w:rPr>
          <w:rFonts w:ascii="Arial" w:hAnsi="Arial" w:cs="Arial"/>
        </w:rPr>
        <w:br/>
      </w:r>
      <w:r w:rsidRPr="002266A6">
        <w:rPr>
          <w:rFonts w:ascii="Arial" w:eastAsia="Segoe UI" w:hAnsi="Arial" w:cs="Arial"/>
          <w:sz w:val="21"/>
          <w:szCs w:val="21"/>
        </w:rPr>
        <w:t xml:space="preserve"> Proposals must be delivered (hard copy and electronic) no later than </w:t>
      </w:r>
      <w:r w:rsidR="00183BCD" w:rsidRPr="002266A6">
        <w:rPr>
          <w:rFonts w:ascii="Arial" w:eastAsia="Segoe UI" w:hAnsi="Arial" w:cs="Arial"/>
          <w:b/>
          <w:bCs/>
          <w:sz w:val="21"/>
          <w:szCs w:val="21"/>
        </w:rPr>
        <w:t xml:space="preserve">March </w:t>
      </w:r>
      <w:r w:rsidR="00C9095C" w:rsidRPr="002266A6">
        <w:rPr>
          <w:rFonts w:ascii="Arial" w:eastAsia="Segoe UI" w:hAnsi="Arial" w:cs="Arial"/>
          <w:b/>
          <w:bCs/>
          <w:sz w:val="21"/>
          <w:szCs w:val="21"/>
        </w:rPr>
        <w:t>6</w:t>
      </w:r>
      <w:r w:rsidR="00183BCD" w:rsidRPr="002266A6">
        <w:rPr>
          <w:rFonts w:ascii="Arial" w:eastAsia="Segoe UI" w:hAnsi="Arial" w:cs="Arial"/>
          <w:b/>
          <w:bCs/>
          <w:sz w:val="21"/>
          <w:szCs w:val="21"/>
        </w:rPr>
        <w:t xml:space="preserve">, 2026 @ 5PM </w:t>
      </w:r>
      <w:r w:rsidRPr="002266A6">
        <w:rPr>
          <w:rFonts w:ascii="Arial" w:eastAsia="Segoe UI" w:hAnsi="Arial" w:cs="Arial"/>
          <w:sz w:val="21"/>
          <w:szCs w:val="21"/>
        </w:rPr>
        <w:t>to:</w:t>
      </w:r>
    </w:p>
    <w:p w14:paraId="6E87B55F" w14:textId="77777777" w:rsidR="00183BCD" w:rsidRPr="002266A6" w:rsidRDefault="00183BCD" w:rsidP="05DA5CAC">
      <w:pPr>
        <w:spacing w:after="0" w:line="300" w:lineRule="auto"/>
        <w:rPr>
          <w:rFonts w:ascii="Arial" w:eastAsia="Consolas" w:hAnsi="Arial" w:cs="Arial"/>
          <w:sz w:val="21"/>
          <w:szCs w:val="21"/>
        </w:rPr>
      </w:pPr>
      <w:r w:rsidRPr="002266A6">
        <w:rPr>
          <w:rFonts w:ascii="Arial" w:eastAsia="Consolas" w:hAnsi="Arial" w:cs="Arial"/>
          <w:sz w:val="21"/>
          <w:szCs w:val="21"/>
        </w:rPr>
        <w:t>Matt Guinn</w:t>
      </w:r>
      <w:r w:rsidR="6929D575" w:rsidRPr="002266A6">
        <w:rPr>
          <w:rFonts w:ascii="Arial" w:eastAsia="Consolas" w:hAnsi="Arial" w:cs="Arial"/>
          <w:sz w:val="21"/>
          <w:szCs w:val="21"/>
        </w:rPr>
        <w:t xml:space="preserve">, </w:t>
      </w:r>
      <w:r w:rsidRPr="002266A6">
        <w:rPr>
          <w:rFonts w:ascii="Arial" w:eastAsia="Consolas" w:hAnsi="Arial" w:cs="Arial"/>
          <w:sz w:val="21"/>
          <w:szCs w:val="21"/>
        </w:rPr>
        <w:t>President</w:t>
      </w:r>
    </w:p>
    <w:p w14:paraId="61AC1C15" w14:textId="77777777" w:rsidR="00183BCD" w:rsidRPr="002266A6" w:rsidRDefault="6929D575" w:rsidP="05DA5CAC">
      <w:pPr>
        <w:spacing w:after="0" w:line="300" w:lineRule="auto"/>
        <w:rPr>
          <w:rFonts w:ascii="Arial" w:eastAsia="Consolas" w:hAnsi="Arial" w:cs="Arial"/>
          <w:sz w:val="21"/>
          <w:szCs w:val="21"/>
        </w:rPr>
      </w:pPr>
      <w:r w:rsidRPr="002266A6">
        <w:rPr>
          <w:rFonts w:ascii="Arial" w:eastAsia="Consolas" w:hAnsi="Arial" w:cs="Arial"/>
          <w:sz w:val="21"/>
          <w:szCs w:val="21"/>
        </w:rPr>
        <w:lastRenderedPageBreak/>
        <w:t xml:space="preserve">Bakersfield Christian High School  </w:t>
      </w:r>
      <w:r w:rsidRPr="002266A6">
        <w:rPr>
          <w:rFonts w:ascii="Arial" w:hAnsi="Arial" w:cs="Arial"/>
        </w:rPr>
        <w:br/>
      </w:r>
      <w:r w:rsidR="00183BCD" w:rsidRPr="002266A6">
        <w:rPr>
          <w:rFonts w:ascii="Arial" w:eastAsia="Consolas" w:hAnsi="Arial" w:cs="Arial"/>
          <w:sz w:val="21"/>
          <w:szCs w:val="21"/>
        </w:rPr>
        <w:t>12775 Stockdale Highway</w:t>
      </w:r>
    </w:p>
    <w:p w14:paraId="3207EFA3" w14:textId="77777777" w:rsidR="00183BCD" w:rsidRPr="002266A6" w:rsidRDefault="6929D575" w:rsidP="05DA5CAC">
      <w:pPr>
        <w:spacing w:after="0" w:line="300" w:lineRule="auto"/>
        <w:rPr>
          <w:rFonts w:ascii="Arial" w:hAnsi="Arial" w:cs="Arial"/>
        </w:rPr>
      </w:pPr>
      <w:r w:rsidRPr="002266A6">
        <w:rPr>
          <w:rFonts w:ascii="Arial" w:eastAsia="Consolas" w:hAnsi="Arial" w:cs="Arial"/>
          <w:sz w:val="21"/>
          <w:szCs w:val="21"/>
        </w:rPr>
        <w:t xml:space="preserve">Bakersfield, CA </w:t>
      </w:r>
      <w:r w:rsidR="00183BCD" w:rsidRPr="002266A6">
        <w:rPr>
          <w:rFonts w:ascii="Arial" w:eastAsia="Consolas" w:hAnsi="Arial" w:cs="Arial"/>
          <w:sz w:val="21"/>
          <w:szCs w:val="21"/>
        </w:rPr>
        <w:t>903312</w:t>
      </w:r>
      <w:r w:rsidRPr="002266A6">
        <w:rPr>
          <w:rFonts w:ascii="Arial" w:hAnsi="Arial" w:cs="Arial"/>
        </w:rPr>
        <w:br/>
      </w:r>
    </w:p>
    <w:p w14:paraId="3FD9E321" w14:textId="08E655DE" w:rsidR="00183BCD" w:rsidRPr="002266A6" w:rsidRDefault="00183BCD" w:rsidP="05DA5CAC">
      <w:pPr>
        <w:spacing w:after="0" w:line="300" w:lineRule="auto"/>
        <w:rPr>
          <w:rFonts w:ascii="Arial" w:hAnsi="Arial" w:cs="Arial"/>
        </w:rPr>
      </w:pPr>
      <w:r w:rsidRPr="002266A6">
        <w:rPr>
          <w:rFonts w:ascii="Arial" w:hAnsi="Arial" w:cs="Arial"/>
        </w:rPr>
        <w:t xml:space="preserve">Email:  Matt Guinn </w:t>
      </w:r>
      <w:hyperlink r:id="rId6" w:history="1">
        <w:r w:rsidRPr="002266A6">
          <w:rPr>
            <w:rStyle w:val="Hyperlink"/>
            <w:rFonts w:ascii="Arial" w:hAnsi="Arial" w:cs="Arial"/>
          </w:rPr>
          <w:t>mguinn@bakersfieldchristian.com</w:t>
        </w:r>
      </w:hyperlink>
    </w:p>
    <w:p w14:paraId="39D4D29D" w14:textId="4D40B3B1" w:rsidR="00183BCD" w:rsidRPr="002266A6" w:rsidRDefault="00183BCD" w:rsidP="05DA5CAC">
      <w:pPr>
        <w:spacing w:after="0" w:line="300" w:lineRule="auto"/>
        <w:rPr>
          <w:rFonts w:ascii="Arial" w:hAnsi="Arial" w:cs="Arial"/>
        </w:rPr>
      </w:pPr>
      <w:r w:rsidRPr="002266A6">
        <w:rPr>
          <w:rFonts w:ascii="Arial" w:hAnsi="Arial" w:cs="Arial"/>
        </w:rPr>
        <w:t xml:space="preserve">CC: </w:t>
      </w:r>
      <w:hyperlink r:id="rId7" w:history="1">
        <w:r w:rsidRPr="002266A6">
          <w:rPr>
            <w:rStyle w:val="Hyperlink"/>
            <w:rFonts w:ascii="Arial" w:hAnsi="Arial" w:cs="Arial"/>
          </w:rPr>
          <w:t>rcheshire@bakersfieldchristian.com</w:t>
        </w:r>
      </w:hyperlink>
      <w:r w:rsidRPr="002266A6">
        <w:rPr>
          <w:rFonts w:ascii="Arial" w:hAnsi="Arial" w:cs="Arial"/>
        </w:rPr>
        <w:t xml:space="preserve">; </w:t>
      </w:r>
      <w:hyperlink r:id="rId8" w:history="1">
        <w:r w:rsidRPr="002266A6">
          <w:rPr>
            <w:rStyle w:val="Hyperlink"/>
            <w:rFonts w:ascii="Arial" w:hAnsi="Arial" w:cs="Arial"/>
          </w:rPr>
          <w:t>David@bynuminc.com</w:t>
        </w:r>
      </w:hyperlink>
    </w:p>
    <w:p w14:paraId="0F04ECCD" w14:textId="04941B9C"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 xml:space="preserve"> </w:t>
      </w:r>
    </w:p>
    <w:p w14:paraId="1DC62B1D" w14:textId="1B2FEC3D" w:rsidR="00BD6726" w:rsidRPr="002266A6" w:rsidRDefault="6929D575" w:rsidP="05DA5CAC">
      <w:pPr>
        <w:pStyle w:val="ListParagraph"/>
        <w:numPr>
          <w:ilvl w:val="0"/>
          <w:numId w:val="3"/>
        </w:numPr>
        <w:spacing w:after="0" w:line="300" w:lineRule="auto"/>
        <w:rPr>
          <w:rFonts w:ascii="Arial" w:eastAsia="Segoe UI" w:hAnsi="Arial" w:cs="Arial"/>
          <w:sz w:val="21"/>
          <w:szCs w:val="21"/>
        </w:rPr>
      </w:pPr>
      <w:r w:rsidRPr="002266A6">
        <w:rPr>
          <w:rFonts w:ascii="Arial" w:eastAsia="Segoe UI" w:hAnsi="Arial" w:cs="Arial"/>
          <w:sz w:val="21"/>
          <w:szCs w:val="21"/>
        </w:rPr>
        <w:t>Late proposals will not be accepted. It is the proposer’s responsibility to ensure timely delivery to the exact address stated above.</w:t>
      </w:r>
    </w:p>
    <w:p w14:paraId="3A9DB519" w14:textId="3ACF1EA2" w:rsidR="00BD6726" w:rsidRPr="002266A6" w:rsidRDefault="6929D575" w:rsidP="05DA5CAC">
      <w:pPr>
        <w:pStyle w:val="ListParagraph"/>
        <w:numPr>
          <w:ilvl w:val="0"/>
          <w:numId w:val="3"/>
        </w:numPr>
        <w:spacing w:after="0" w:line="300" w:lineRule="auto"/>
        <w:rPr>
          <w:rFonts w:ascii="Arial" w:eastAsia="Segoe UI" w:hAnsi="Arial" w:cs="Arial"/>
          <w:sz w:val="21"/>
          <w:szCs w:val="21"/>
        </w:rPr>
      </w:pPr>
      <w:r w:rsidRPr="002266A6">
        <w:rPr>
          <w:rFonts w:ascii="Arial" w:eastAsia="Segoe UI" w:hAnsi="Arial" w:cs="Arial"/>
          <w:sz w:val="21"/>
          <w:szCs w:val="21"/>
        </w:rPr>
        <w:t>The sealed Fee Proposal should be in a separate envelope inside the submission package, clearly labeled “Fee Proposal – BCHS Aquatics RFP.”</w:t>
      </w:r>
    </w:p>
    <w:p w14:paraId="1EF278E9" w14:textId="1D2C3764" w:rsidR="00BD6726" w:rsidRPr="002266A6" w:rsidRDefault="6929D575" w:rsidP="05DA5CAC">
      <w:pPr>
        <w:pStyle w:val="ListParagraph"/>
        <w:numPr>
          <w:ilvl w:val="0"/>
          <w:numId w:val="3"/>
        </w:numPr>
        <w:spacing w:after="0" w:line="300" w:lineRule="auto"/>
        <w:rPr>
          <w:rFonts w:ascii="Arial" w:eastAsia="Segoe UI" w:hAnsi="Arial" w:cs="Arial"/>
          <w:sz w:val="21"/>
          <w:szCs w:val="21"/>
        </w:rPr>
      </w:pPr>
      <w:r w:rsidRPr="002266A6">
        <w:rPr>
          <w:rFonts w:ascii="Arial" w:eastAsia="Segoe UI" w:hAnsi="Arial" w:cs="Arial"/>
          <w:sz w:val="21"/>
          <w:szCs w:val="21"/>
        </w:rPr>
        <w:t>The outer envelope should be labeled with the proposing firm’s name and “BCHS Aquatics Facility Design Services Proposal.”</w:t>
      </w:r>
    </w:p>
    <w:p w14:paraId="2101AA6B" w14:textId="3A398B44"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Pre-Proposal Site Walk:</w:t>
      </w:r>
      <w:r w:rsidRPr="002266A6">
        <w:rPr>
          <w:rFonts w:ascii="Arial" w:eastAsia="Segoe UI" w:hAnsi="Arial" w:cs="Arial"/>
          <w:sz w:val="21"/>
          <w:szCs w:val="21"/>
        </w:rPr>
        <w:t xml:space="preserve"> A mandatory job walk will be held on </w:t>
      </w:r>
      <w:r w:rsidR="00DE01CE" w:rsidRPr="002266A6">
        <w:rPr>
          <w:rFonts w:ascii="Arial" w:eastAsia="Segoe UI" w:hAnsi="Arial" w:cs="Arial"/>
          <w:sz w:val="21"/>
          <w:szCs w:val="21"/>
        </w:rPr>
        <w:t>February 1</w:t>
      </w:r>
      <w:r w:rsidR="0069047A" w:rsidRPr="002266A6">
        <w:rPr>
          <w:rFonts w:ascii="Arial" w:eastAsia="Segoe UI" w:hAnsi="Arial" w:cs="Arial"/>
          <w:sz w:val="21"/>
          <w:szCs w:val="21"/>
        </w:rPr>
        <w:t>7</w:t>
      </w:r>
      <w:r w:rsidRPr="002266A6">
        <w:rPr>
          <w:rFonts w:ascii="Arial" w:eastAsia="Segoe UI" w:hAnsi="Arial" w:cs="Arial"/>
          <w:sz w:val="21"/>
          <w:szCs w:val="21"/>
        </w:rPr>
        <w:t xml:space="preserve"> at </w:t>
      </w:r>
      <w:r w:rsidR="0069047A" w:rsidRPr="002266A6">
        <w:rPr>
          <w:rFonts w:ascii="Arial" w:eastAsia="Segoe UI" w:hAnsi="Arial" w:cs="Arial"/>
          <w:sz w:val="21"/>
          <w:szCs w:val="21"/>
        </w:rPr>
        <w:t>2:30</w:t>
      </w:r>
      <w:r w:rsidR="00DE01CE" w:rsidRPr="002266A6">
        <w:rPr>
          <w:rFonts w:ascii="Arial" w:eastAsia="Segoe UI" w:hAnsi="Arial" w:cs="Arial"/>
          <w:sz w:val="21"/>
          <w:szCs w:val="21"/>
        </w:rPr>
        <w:t xml:space="preserve"> </w:t>
      </w:r>
      <w:r w:rsidR="0069047A" w:rsidRPr="002266A6">
        <w:rPr>
          <w:rFonts w:ascii="Arial" w:eastAsia="Segoe UI" w:hAnsi="Arial" w:cs="Arial"/>
          <w:sz w:val="21"/>
          <w:szCs w:val="21"/>
        </w:rPr>
        <w:t>P</w:t>
      </w:r>
      <w:r w:rsidR="00DE01CE" w:rsidRPr="002266A6">
        <w:rPr>
          <w:rFonts w:ascii="Arial" w:eastAsia="Segoe UI" w:hAnsi="Arial" w:cs="Arial"/>
          <w:sz w:val="21"/>
          <w:szCs w:val="21"/>
        </w:rPr>
        <w:t>M</w:t>
      </w:r>
      <w:r w:rsidRPr="002266A6">
        <w:rPr>
          <w:rFonts w:ascii="Arial" w:eastAsia="Segoe UI" w:hAnsi="Arial" w:cs="Arial"/>
          <w:sz w:val="21"/>
          <w:szCs w:val="21"/>
        </w:rPr>
        <w:t>, starting at the BCHS Administration Building. This will include access to the proposed pool site and existing locker facilities. Questions arising from the walk may be submitted in writing by the question deadline.</w:t>
      </w:r>
    </w:p>
    <w:p w14:paraId="323AEAAE" w14:textId="1801934E" w:rsidR="00BD6726" w:rsidRPr="002266A6" w:rsidRDefault="6929D575" w:rsidP="05DA5CAC">
      <w:pPr>
        <w:spacing w:after="0" w:line="300" w:lineRule="auto"/>
        <w:rPr>
          <w:rFonts w:ascii="Arial" w:eastAsia="Segoe UI" w:hAnsi="Arial" w:cs="Arial"/>
          <w:i/>
          <w:iCs/>
          <w:sz w:val="21"/>
          <w:szCs w:val="21"/>
        </w:rPr>
      </w:pPr>
      <w:r w:rsidRPr="002266A6">
        <w:rPr>
          <w:rFonts w:ascii="Arial" w:eastAsia="Segoe UI" w:hAnsi="Arial" w:cs="Arial"/>
          <w:b/>
          <w:bCs/>
          <w:sz w:val="21"/>
          <w:szCs w:val="21"/>
        </w:rPr>
        <w:t>RFP Questions:</w:t>
      </w:r>
      <w:r w:rsidRPr="002266A6">
        <w:rPr>
          <w:rFonts w:ascii="Arial" w:eastAsia="Segoe UI" w:hAnsi="Arial" w:cs="Arial"/>
          <w:sz w:val="21"/>
          <w:szCs w:val="21"/>
        </w:rPr>
        <w:t xml:space="preserve"> All questions or requests for clarifications must be submitted via email to </w:t>
      </w:r>
      <w:r w:rsidR="00DE01CE" w:rsidRPr="002266A6">
        <w:rPr>
          <w:rFonts w:ascii="Arial" w:eastAsia="Segoe UI" w:hAnsi="Arial" w:cs="Arial"/>
          <w:sz w:val="21"/>
          <w:szCs w:val="21"/>
        </w:rPr>
        <w:t>Matt Guinn, CC: Raj Chesire and David Bynum</w:t>
      </w:r>
      <w:r w:rsidRPr="002266A6">
        <w:rPr>
          <w:rFonts w:ascii="Arial" w:eastAsia="Segoe UI" w:hAnsi="Arial" w:cs="Arial"/>
          <w:sz w:val="21"/>
          <w:szCs w:val="21"/>
        </w:rPr>
        <w:t xml:space="preserve"> at </w:t>
      </w:r>
      <w:r w:rsidR="00DE01CE" w:rsidRPr="002266A6">
        <w:rPr>
          <w:rFonts w:ascii="Arial" w:eastAsia="Segoe UI" w:hAnsi="Arial" w:cs="Arial"/>
          <w:sz w:val="21"/>
          <w:szCs w:val="21"/>
        </w:rPr>
        <w:t>the email addresses provided above</w:t>
      </w:r>
      <w:r w:rsidRPr="002266A6">
        <w:rPr>
          <w:rFonts w:ascii="Arial" w:eastAsia="Segoe UI" w:hAnsi="Arial" w:cs="Arial"/>
          <w:sz w:val="21"/>
          <w:szCs w:val="21"/>
        </w:rPr>
        <w:t xml:space="preserve"> by the date specified above. Answers will be provided to all known proposers via a written addendum emailed by</w:t>
      </w:r>
      <w:r w:rsidR="00014DBC" w:rsidRPr="002266A6">
        <w:rPr>
          <w:rFonts w:ascii="Arial" w:eastAsia="Segoe UI" w:hAnsi="Arial" w:cs="Arial"/>
          <w:sz w:val="21"/>
          <w:szCs w:val="21"/>
        </w:rPr>
        <w:t xml:space="preserve"> February 20, 2026</w:t>
      </w:r>
      <w:r w:rsidRPr="002266A6">
        <w:rPr>
          <w:rFonts w:ascii="Arial" w:eastAsia="Segoe UI" w:hAnsi="Arial" w:cs="Arial"/>
          <w:sz w:val="21"/>
          <w:szCs w:val="21"/>
        </w:rPr>
        <w:t xml:space="preserve">. </w:t>
      </w:r>
      <w:r w:rsidRPr="002266A6">
        <w:rPr>
          <w:rFonts w:ascii="Arial" w:eastAsia="Segoe UI" w:hAnsi="Arial" w:cs="Arial"/>
          <w:i/>
          <w:iCs/>
          <w:sz w:val="21"/>
          <w:szCs w:val="21"/>
        </w:rPr>
        <w:t>To ensure fairness, do not contact any other school officials or staff regarding this RFP.</w:t>
      </w:r>
    </w:p>
    <w:p w14:paraId="21187A36" w14:textId="73DE0C98"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Addenda:</w:t>
      </w:r>
      <w:r w:rsidRPr="002266A6">
        <w:rPr>
          <w:rFonts w:ascii="Arial" w:eastAsia="Segoe UI" w:hAnsi="Arial" w:cs="Arial"/>
          <w:sz w:val="21"/>
          <w:szCs w:val="21"/>
        </w:rPr>
        <w:t xml:space="preserve"> BCHS will issue addenda as needed to address questions or make adjustments to the RFP. Firms must acknowledge receipt of all addenda in their cover letter.</w:t>
      </w:r>
    </w:p>
    <w:p w14:paraId="0F9DE986" w14:textId="646A72EF"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Validity &amp; Ownership:</w:t>
      </w:r>
      <w:r w:rsidRPr="002266A6">
        <w:rPr>
          <w:rFonts w:ascii="Arial" w:eastAsia="Segoe UI" w:hAnsi="Arial" w:cs="Arial"/>
          <w:sz w:val="21"/>
          <w:szCs w:val="21"/>
        </w:rPr>
        <w:t xml:space="preserve"> Proposals must remain valid for </w:t>
      </w:r>
      <w:r w:rsidRPr="002266A6">
        <w:rPr>
          <w:rFonts w:ascii="Arial" w:eastAsia="Segoe UI" w:hAnsi="Arial" w:cs="Arial"/>
          <w:b/>
          <w:bCs/>
          <w:sz w:val="21"/>
          <w:szCs w:val="21"/>
        </w:rPr>
        <w:t>90 days</w:t>
      </w:r>
      <w:r w:rsidRPr="002266A6">
        <w:rPr>
          <w:rFonts w:ascii="Arial" w:eastAsia="Segoe UI" w:hAnsi="Arial" w:cs="Arial"/>
          <w:sz w:val="21"/>
          <w:szCs w:val="21"/>
        </w:rPr>
        <w:t xml:space="preserve"> from the due date. All materials submitted become property of BCHS and may be retained or destroyed after selection. Expenses incurred in preparing responses are at the proposer’s cost.</w:t>
      </w:r>
    </w:p>
    <w:p w14:paraId="06A439B9" w14:textId="0489E034" w:rsidR="00BD6726" w:rsidRPr="002266A6" w:rsidRDefault="6929D575" w:rsidP="05DA5CAC">
      <w:pPr>
        <w:pStyle w:val="Heading2"/>
        <w:spacing w:before="261" w:after="261" w:line="300" w:lineRule="auto"/>
        <w:rPr>
          <w:rFonts w:ascii="Arial" w:eastAsia="Segoe UI" w:hAnsi="Arial" w:cs="Arial"/>
          <w:b/>
          <w:bCs/>
          <w:color w:val="auto"/>
          <w:sz w:val="31"/>
          <w:szCs w:val="31"/>
        </w:rPr>
      </w:pPr>
      <w:r w:rsidRPr="002266A6">
        <w:rPr>
          <w:rFonts w:ascii="Arial" w:eastAsia="Segoe UI" w:hAnsi="Arial" w:cs="Arial"/>
          <w:b/>
          <w:bCs/>
          <w:color w:val="auto"/>
          <w:sz w:val="31"/>
          <w:szCs w:val="31"/>
        </w:rPr>
        <w:t>6. Additional Requirements &amp; Notices</w:t>
      </w:r>
    </w:p>
    <w:p w14:paraId="7850E711" w14:textId="2D6B0EE5"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Insurance:</w:t>
      </w:r>
      <w:r w:rsidRPr="002266A6">
        <w:rPr>
          <w:rFonts w:ascii="Arial" w:eastAsia="Segoe UI" w:hAnsi="Arial" w:cs="Arial"/>
          <w:sz w:val="21"/>
          <w:szCs w:val="21"/>
        </w:rPr>
        <w:t xml:space="preserve"> The selected firm will be required to carry, at a minimum:</w:t>
      </w:r>
    </w:p>
    <w:p w14:paraId="0EA98198" w14:textId="043711FD" w:rsidR="00BD6726" w:rsidRPr="002266A6" w:rsidRDefault="6929D575" w:rsidP="05DA5CAC">
      <w:pPr>
        <w:pStyle w:val="ListParagraph"/>
        <w:numPr>
          <w:ilvl w:val="0"/>
          <w:numId w:val="2"/>
        </w:numPr>
        <w:spacing w:after="0" w:line="300" w:lineRule="auto"/>
        <w:rPr>
          <w:rFonts w:ascii="Arial" w:eastAsia="Segoe UI" w:hAnsi="Arial" w:cs="Arial"/>
          <w:sz w:val="21"/>
          <w:szCs w:val="21"/>
        </w:rPr>
      </w:pPr>
      <w:r w:rsidRPr="002266A6">
        <w:rPr>
          <w:rFonts w:ascii="Arial" w:eastAsia="Segoe UI" w:hAnsi="Arial" w:cs="Arial"/>
          <w:sz w:val="21"/>
          <w:szCs w:val="21"/>
        </w:rPr>
        <w:t>General Liability insurance of $1,000,000 per occurrence / $2,000,000 aggregate.</w:t>
      </w:r>
    </w:p>
    <w:p w14:paraId="1FF89DF3" w14:textId="6B3E93D6" w:rsidR="00BD6726" w:rsidRPr="002266A6" w:rsidRDefault="6929D575" w:rsidP="05DA5CAC">
      <w:pPr>
        <w:pStyle w:val="ListParagraph"/>
        <w:numPr>
          <w:ilvl w:val="0"/>
          <w:numId w:val="2"/>
        </w:numPr>
        <w:spacing w:after="0" w:line="300" w:lineRule="auto"/>
        <w:rPr>
          <w:rFonts w:ascii="Arial" w:eastAsia="Segoe UI" w:hAnsi="Arial" w:cs="Arial"/>
          <w:sz w:val="21"/>
          <w:szCs w:val="21"/>
        </w:rPr>
      </w:pPr>
      <w:r w:rsidRPr="002266A6">
        <w:rPr>
          <w:rFonts w:ascii="Arial" w:eastAsia="Segoe UI" w:hAnsi="Arial" w:cs="Arial"/>
          <w:sz w:val="21"/>
          <w:szCs w:val="21"/>
        </w:rPr>
        <w:t>Professional Liability (Errors &amp; Omissions) insurance of $1,000,000 per claim (covering design of pools/structures).</w:t>
      </w:r>
    </w:p>
    <w:p w14:paraId="096668C6" w14:textId="0EB6489A" w:rsidR="00BD6726" w:rsidRPr="002266A6" w:rsidRDefault="6929D575" w:rsidP="05DA5CAC">
      <w:pPr>
        <w:pStyle w:val="ListParagraph"/>
        <w:numPr>
          <w:ilvl w:val="0"/>
          <w:numId w:val="2"/>
        </w:numPr>
        <w:spacing w:after="0" w:line="300" w:lineRule="auto"/>
        <w:rPr>
          <w:rFonts w:ascii="Arial" w:eastAsia="Segoe UI" w:hAnsi="Arial" w:cs="Arial"/>
          <w:sz w:val="21"/>
          <w:szCs w:val="21"/>
        </w:rPr>
      </w:pPr>
      <w:r w:rsidRPr="002266A6">
        <w:rPr>
          <w:rFonts w:ascii="Arial" w:eastAsia="Segoe UI" w:hAnsi="Arial" w:cs="Arial"/>
          <w:sz w:val="21"/>
          <w:szCs w:val="21"/>
        </w:rPr>
        <w:t>Automobile Liability of $1,000,000 combined single limit.</w:t>
      </w:r>
    </w:p>
    <w:p w14:paraId="66260B92" w14:textId="07BCE611" w:rsidR="00BD6726" w:rsidRPr="002266A6" w:rsidRDefault="6929D575" w:rsidP="05DA5CAC">
      <w:pPr>
        <w:pStyle w:val="ListParagraph"/>
        <w:numPr>
          <w:ilvl w:val="0"/>
          <w:numId w:val="2"/>
        </w:numPr>
        <w:spacing w:after="0" w:line="300" w:lineRule="auto"/>
        <w:rPr>
          <w:rFonts w:ascii="Arial" w:eastAsia="Segoe UI" w:hAnsi="Arial" w:cs="Arial"/>
          <w:sz w:val="21"/>
          <w:szCs w:val="21"/>
        </w:rPr>
      </w:pPr>
      <w:r w:rsidRPr="002266A6">
        <w:rPr>
          <w:rFonts w:ascii="Arial" w:eastAsia="Segoe UI" w:hAnsi="Arial" w:cs="Arial"/>
          <w:sz w:val="21"/>
          <w:szCs w:val="21"/>
        </w:rPr>
        <w:t>Workers’ Compensation insurance as required by California law. BCHS and its Board of Directors must be named as additional insured on the GL and Auto policies. Include a statement in your proposal confirming your ability to meet these requirements and that certificates of insurance will be provided upon contract award.</w:t>
      </w:r>
    </w:p>
    <w:p w14:paraId="6DE0AF84" w14:textId="77FB1D73"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Licensing:</w:t>
      </w:r>
      <w:r w:rsidRPr="002266A6">
        <w:rPr>
          <w:rFonts w:ascii="Arial" w:eastAsia="Segoe UI" w:hAnsi="Arial" w:cs="Arial"/>
          <w:sz w:val="21"/>
          <w:szCs w:val="21"/>
        </w:rPr>
        <w:t xml:space="preserve"> The lead architectural firm must hold a current California architect’s license in good standing. All engineering sub-consultants must be California-licensed in their respective disciplines. Firms must also be able to obtain a City of Bakersfield business license prior to contract execution.</w:t>
      </w:r>
    </w:p>
    <w:p w14:paraId="5B0E1D08" w14:textId="4143E1D2"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lastRenderedPageBreak/>
        <w:t>Contract Form:</w:t>
      </w:r>
      <w:r w:rsidRPr="002266A6">
        <w:rPr>
          <w:rFonts w:ascii="Arial" w:eastAsia="Segoe UI" w:hAnsi="Arial" w:cs="Arial"/>
          <w:sz w:val="21"/>
          <w:szCs w:val="21"/>
        </w:rPr>
        <w:t xml:space="preserve"> The top-ranked firm will be expected to enter into BCHS’s standard agreement for professional services. The contract will include provisions for standard of care, indemnification of the school, insurance requirements, non-discrimination, etc. BCHS reserves the right to negotiate final scope and fee with the selected firm.</w:t>
      </w:r>
    </w:p>
    <w:p w14:paraId="29B8C451" w14:textId="30578EC1" w:rsidR="6929D575"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Prevailing Wage:</w:t>
      </w:r>
      <w:r w:rsidRPr="002266A6">
        <w:rPr>
          <w:rFonts w:ascii="Arial" w:eastAsia="Segoe UI" w:hAnsi="Arial" w:cs="Arial"/>
          <w:sz w:val="21"/>
          <w:szCs w:val="21"/>
        </w:rPr>
        <w:t xml:space="preserve"> </w:t>
      </w:r>
      <w:r w:rsidR="4DE80F08" w:rsidRPr="002266A6">
        <w:rPr>
          <w:rFonts w:ascii="Arial" w:eastAsia="Segoe UI" w:hAnsi="Arial" w:cs="Arial"/>
          <w:sz w:val="21"/>
          <w:szCs w:val="21"/>
        </w:rPr>
        <w:t>This project shall be completed with private funds only and shall not be subject to Federal or California Prevailing Wage law.</w:t>
      </w:r>
    </w:p>
    <w:p w14:paraId="7F43DE6C" w14:textId="336BE28E"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Disclosure &amp; Conflict of Interest:</w:t>
      </w:r>
      <w:r w:rsidRPr="002266A6">
        <w:rPr>
          <w:rFonts w:ascii="Arial" w:eastAsia="Segoe UI" w:hAnsi="Arial" w:cs="Arial"/>
          <w:sz w:val="21"/>
          <w:szCs w:val="21"/>
        </w:rPr>
        <w:t xml:space="preserve"> Firms must disclose any recent or current work that may pose a conflict of interest in performing this project. Specifically, disclose if you are working for any pool equipment suppliers or competitors in a way that could bias design decisions (e.g., if your firm is designing a pool concurrently for a neighboring school that might compete for resources). Also, no member of the BCHS Board or staff shall have any financial interest in the proposing firm.</w:t>
      </w:r>
    </w:p>
    <w:p w14:paraId="1EBD1574" w14:textId="40AD2D0F"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Reservations:</w:t>
      </w:r>
      <w:r w:rsidRPr="002266A6">
        <w:rPr>
          <w:rFonts w:ascii="Arial" w:eastAsia="Segoe UI" w:hAnsi="Arial" w:cs="Arial"/>
          <w:sz w:val="21"/>
          <w:szCs w:val="21"/>
        </w:rPr>
        <w:t xml:space="preserve"> BCHS reserves the right to reject any or all proposals, to waive minor irregularities in proposals, and to request clarification or additional information from any firm. Once received, proposals become the property of BCHS. The School may choose to interview some, all, or none of the proposers. Final selection is contingent on approval by the BCHS Board and available funding.</w:t>
      </w:r>
    </w:p>
    <w:p w14:paraId="1C4A3721" w14:textId="4287B42A"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Exhibits:</w:t>
      </w:r>
      <w:r w:rsidRPr="002266A6">
        <w:rPr>
          <w:rFonts w:ascii="Arial" w:eastAsia="Segoe UI" w:hAnsi="Arial" w:cs="Arial"/>
          <w:sz w:val="21"/>
          <w:szCs w:val="21"/>
        </w:rPr>
        <w:t xml:space="preserve"> </w:t>
      </w:r>
    </w:p>
    <w:p w14:paraId="47C930E5" w14:textId="45CDD4CB" w:rsidR="00BD6726" w:rsidRPr="002266A6" w:rsidRDefault="6929D575" w:rsidP="05DA5CAC">
      <w:pPr>
        <w:pStyle w:val="ListParagraph"/>
        <w:numPr>
          <w:ilvl w:val="0"/>
          <w:numId w:val="1"/>
        </w:numPr>
        <w:spacing w:after="0" w:line="300" w:lineRule="auto"/>
        <w:rPr>
          <w:rFonts w:ascii="Arial" w:eastAsia="Segoe UI" w:hAnsi="Arial" w:cs="Arial"/>
          <w:sz w:val="21"/>
          <w:szCs w:val="21"/>
        </w:rPr>
      </w:pPr>
      <w:r w:rsidRPr="002266A6">
        <w:rPr>
          <w:rFonts w:ascii="Arial" w:eastAsia="Segoe UI" w:hAnsi="Arial" w:cs="Arial"/>
          <w:sz w:val="21"/>
          <w:szCs w:val="21"/>
        </w:rPr>
        <w:t>Exhibit A: Preliminary Site Diagram (showing proposed location of pool and building on campus, and adjacent facilities).</w:t>
      </w:r>
    </w:p>
    <w:p w14:paraId="0EEDB265" w14:textId="083C916F" w:rsidR="00BD6726" w:rsidRPr="002266A6" w:rsidRDefault="00BD6726" w:rsidP="05DA5CAC">
      <w:pPr>
        <w:spacing w:after="0" w:line="300" w:lineRule="auto"/>
        <w:rPr>
          <w:rFonts w:ascii="Arial" w:hAnsi="Arial" w:cs="Arial"/>
        </w:rPr>
      </w:pPr>
    </w:p>
    <w:p w14:paraId="6818B2D1" w14:textId="7AC62851"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b/>
          <w:bCs/>
          <w:sz w:val="21"/>
          <w:szCs w:val="21"/>
        </w:rPr>
        <w:t>We appreciate your interest in working with Bakersfield Christian High School.</w:t>
      </w:r>
      <w:r w:rsidRPr="002266A6">
        <w:rPr>
          <w:rFonts w:ascii="Arial" w:eastAsia="Segoe UI" w:hAnsi="Arial" w:cs="Arial"/>
          <w:sz w:val="21"/>
          <w:szCs w:val="21"/>
        </w:rPr>
        <w:t xml:space="preserve"> We believe this is a unique project that will impact our students and community for years to come. We look forward to reviewing your proposal and potentially partnering to make this vision a reality.</w:t>
      </w:r>
    </w:p>
    <w:p w14:paraId="26E15407" w14:textId="7C4CECDB"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For any RFP-related questions, please contact:</w:t>
      </w:r>
    </w:p>
    <w:p w14:paraId="1B63E9CE" w14:textId="7C1DEC0F" w:rsidR="05DA5CAC" w:rsidRPr="002266A6" w:rsidRDefault="05DA5CAC" w:rsidP="05DA5CAC">
      <w:pPr>
        <w:spacing w:after="0" w:line="300" w:lineRule="auto"/>
        <w:rPr>
          <w:rFonts w:ascii="Arial" w:eastAsia="Segoe UI" w:hAnsi="Arial" w:cs="Arial"/>
          <w:sz w:val="21"/>
          <w:szCs w:val="21"/>
        </w:rPr>
      </w:pPr>
    </w:p>
    <w:p w14:paraId="3D300915" w14:textId="29966AD5" w:rsidR="05DA5CAC" w:rsidRPr="002266A6" w:rsidRDefault="05DA5CAC" w:rsidP="05DA5CAC">
      <w:pPr>
        <w:spacing w:after="0" w:line="300" w:lineRule="auto"/>
        <w:rPr>
          <w:rFonts w:ascii="Arial" w:eastAsia="Segoe UI" w:hAnsi="Arial" w:cs="Arial"/>
          <w:sz w:val="21"/>
          <w:szCs w:val="21"/>
        </w:rPr>
      </w:pPr>
    </w:p>
    <w:p w14:paraId="58E94CD6" w14:textId="21043FC5" w:rsidR="00BD6726" w:rsidRPr="002266A6" w:rsidRDefault="6929D575" w:rsidP="05DA5CAC">
      <w:pPr>
        <w:spacing w:after="0" w:line="300" w:lineRule="auto"/>
        <w:rPr>
          <w:rFonts w:ascii="Arial" w:eastAsia="Segoe UI" w:hAnsi="Arial" w:cs="Arial"/>
          <w:sz w:val="21"/>
          <w:szCs w:val="21"/>
        </w:rPr>
      </w:pPr>
      <w:r w:rsidRPr="002266A6">
        <w:rPr>
          <w:rFonts w:ascii="Arial" w:eastAsia="Segoe UI" w:hAnsi="Arial" w:cs="Arial"/>
          <w:sz w:val="21"/>
          <w:szCs w:val="21"/>
        </w:rPr>
        <w:t>Thank you for your time and effort in responding to this RFP.</w:t>
      </w:r>
    </w:p>
    <w:p w14:paraId="1A049D11" w14:textId="77777777" w:rsidR="002266A6" w:rsidRDefault="002266A6" w:rsidP="002266A6">
      <w:pPr>
        <w:jc w:val="center"/>
        <w:rPr>
          <w:rFonts w:ascii="Arial" w:hAnsi="Arial" w:cs="Arial"/>
        </w:rPr>
      </w:pPr>
    </w:p>
    <w:p w14:paraId="2DB9E783" w14:textId="77777777" w:rsidR="002266A6" w:rsidRDefault="002266A6" w:rsidP="002266A6">
      <w:pPr>
        <w:jc w:val="center"/>
        <w:rPr>
          <w:rFonts w:ascii="Arial" w:hAnsi="Arial" w:cs="Arial"/>
        </w:rPr>
      </w:pPr>
    </w:p>
    <w:p w14:paraId="440445CB" w14:textId="77777777" w:rsidR="002266A6" w:rsidRDefault="002266A6" w:rsidP="002266A6">
      <w:pPr>
        <w:jc w:val="center"/>
        <w:rPr>
          <w:rFonts w:ascii="Arial" w:hAnsi="Arial" w:cs="Arial"/>
        </w:rPr>
      </w:pPr>
    </w:p>
    <w:p w14:paraId="6F7009A5" w14:textId="77777777" w:rsidR="002266A6" w:rsidRDefault="002266A6" w:rsidP="002266A6">
      <w:pPr>
        <w:jc w:val="center"/>
        <w:rPr>
          <w:rFonts w:ascii="Arial" w:hAnsi="Arial" w:cs="Arial"/>
        </w:rPr>
      </w:pPr>
    </w:p>
    <w:p w14:paraId="7B7B1D27" w14:textId="77777777" w:rsidR="002266A6" w:rsidRDefault="002266A6" w:rsidP="002266A6">
      <w:pPr>
        <w:jc w:val="center"/>
        <w:rPr>
          <w:rFonts w:ascii="Arial" w:hAnsi="Arial" w:cs="Arial"/>
        </w:rPr>
      </w:pPr>
    </w:p>
    <w:p w14:paraId="396C5BF2" w14:textId="77777777" w:rsidR="002266A6" w:rsidRDefault="002266A6" w:rsidP="002266A6">
      <w:pPr>
        <w:jc w:val="center"/>
        <w:rPr>
          <w:rFonts w:ascii="Arial" w:hAnsi="Arial" w:cs="Arial"/>
        </w:rPr>
      </w:pPr>
    </w:p>
    <w:p w14:paraId="3E16765E" w14:textId="77777777" w:rsidR="002266A6" w:rsidRDefault="002266A6" w:rsidP="002266A6">
      <w:pPr>
        <w:jc w:val="center"/>
        <w:rPr>
          <w:rFonts w:ascii="Arial" w:hAnsi="Arial" w:cs="Arial"/>
        </w:rPr>
      </w:pPr>
    </w:p>
    <w:p w14:paraId="50A6A68F" w14:textId="77777777" w:rsidR="002266A6" w:rsidRDefault="002266A6" w:rsidP="002266A6">
      <w:pPr>
        <w:jc w:val="center"/>
        <w:rPr>
          <w:rFonts w:ascii="Arial" w:hAnsi="Arial" w:cs="Arial"/>
        </w:rPr>
      </w:pPr>
    </w:p>
    <w:p w14:paraId="421C3D3A" w14:textId="77777777" w:rsidR="002266A6" w:rsidRDefault="002266A6" w:rsidP="002266A6">
      <w:pPr>
        <w:jc w:val="center"/>
        <w:rPr>
          <w:rFonts w:ascii="Arial" w:hAnsi="Arial" w:cs="Arial"/>
        </w:rPr>
      </w:pPr>
    </w:p>
    <w:p w14:paraId="6A57706F" w14:textId="77777777" w:rsidR="002266A6" w:rsidRDefault="002266A6" w:rsidP="002266A6">
      <w:pPr>
        <w:jc w:val="center"/>
        <w:rPr>
          <w:rFonts w:ascii="Arial" w:hAnsi="Arial" w:cs="Arial"/>
        </w:rPr>
      </w:pPr>
    </w:p>
    <w:p w14:paraId="50E778D2" w14:textId="5ED01707" w:rsidR="002266A6" w:rsidRDefault="002266A6" w:rsidP="002266A6">
      <w:pPr>
        <w:jc w:val="center"/>
        <w:rPr>
          <w:rFonts w:ascii="Arial" w:hAnsi="Arial" w:cs="Arial"/>
        </w:rPr>
      </w:pPr>
      <w:r>
        <w:rPr>
          <w:rFonts w:ascii="Arial" w:hAnsi="Arial" w:cs="Arial"/>
        </w:rPr>
        <w:lastRenderedPageBreak/>
        <w:t>Exhibit ‘A’</w:t>
      </w:r>
    </w:p>
    <w:p w14:paraId="23DF3626" w14:textId="5F440E5A" w:rsidR="002266A6" w:rsidRDefault="002266A6" w:rsidP="002266A6">
      <w:pPr>
        <w:jc w:val="center"/>
        <w:rPr>
          <w:rFonts w:ascii="Arial" w:hAnsi="Arial" w:cs="Arial"/>
        </w:rPr>
      </w:pPr>
      <w:r>
        <w:rPr>
          <w:rFonts w:ascii="Arial" w:hAnsi="Arial" w:cs="Arial"/>
        </w:rPr>
        <w:t>Preliminary Site Layout</w:t>
      </w:r>
    </w:p>
    <w:p w14:paraId="2C078E63" w14:textId="3B576C36" w:rsidR="00BD6726" w:rsidRDefault="002266A6" w:rsidP="002266A6">
      <w:pPr>
        <w:jc w:val="center"/>
        <w:rPr>
          <w:rFonts w:ascii="Arial" w:hAnsi="Arial" w:cs="Arial"/>
        </w:rPr>
      </w:pPr>
      <w:r w:rsidRPr="002266A6">
        <w:rPr>
          <w:rFonts w:ascii="Arial" w:hAnsi="Arial" w:cs="Arial"/>
          <w:noProof/>
        </w:rPr>
        <w:drawing>
          <wp:inline distT="0" distB="0" distL="0" distR="0" wp14:anchorId="1FD004B1" wp14:editId="3ED4B82A">
            <wp:extent cx="4641217" cy="5145206"/>
            <wp:effectExtent l="0" t="0" r="6985" b="0"/>
            <wp:docPr id="962628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28306" name=""/>
                    <pic:cNvPicPr/>
                  </pic:nvPicPr>
                  <pic:blipFill>
                    <a:blip r:embed="rId9"/>
                    <a:stretch>
                      <a:fillRect/>
                    </a:stretch>
                  </pic:blipFill>
                  <pic:spPr>
                    <a:xfrm>
                      <a:off x="0" y="0"/>
                      <a:ext cx="4645280" cy="5149710"/>
                    </a:xfrm>
                    <a:prstGeom prst="rect">
                      <a:avLst/>
                    </a:prstGeom>
                  </pic:spPr>
                </pic:pic>
              </a:graphicData>
            </a:graphic>
          </wp:inline>
        </w:drawing>
      </w:r>
    </w:p>
    <w:p w14:paraId="3A362372" w14:textId="77777777" w:rsidR="002266A6" w:rsidRDefault="002266A6" w:rsidP="002266A6">
      <w:pPr>
        <w:jc w:val="center"/>
        <w:rPr>
          <w:rFonts w:ascii="Arial" w:hAnsi="Arial" w:cs="Arial"/>
        </w:rPr>
      </w:pPr>
    </w:p>
    <w:p w14:paraId="31724A25" w14:textId="77777777" w:rsidR="002266A6" w:rsidRDefault="002266A6" w:rsidP="002266A6">
      <w:pPr>
        <w:jc w:val="center"/>
        <w:rPr>
          <w:rFonts w:ascii="Arial" w:hAnsi="Arial" w:cs="Arial"/>
        </w:rPr>
      </w:pPr>
    </w:p>
    <w:p w14:paraId="15A6A0E2" w14:textId="77777777" w:rsidR="002266A6" w:rsidRDefault="002266A6" w:rsidP="002266A6">
      <w:pPr>
        <w:jc w:val="center"/>
        <w:rPr>
          <w:rFonts w:ascii="Arial" w:hAnsi="Arial" w:cs="Arial"/>
        </w:rPr>
      </w:pPr>
    </w:p>
    <w:p w14:paraId="48CC4955" w14:textId="77777777" w:rsidR="002266A6" w:rsidRDefault="002266A6" w:rsidP="002266A6">
      <w:pPr>
        <w:jc w:val="center"/>
        <w:rPr>
          <w:rFonts w:ascii="Arial" w:hAnsi="Arial" w:cs="Arial"/>
        </w:rPr>
      </w:pPr>
    </w:p>
    <w:p w14:paraId="335DD85C" w14:textId="77777777" w:rsidR="002266A6" w:rsidRDefault="002266A6" w:rsidP="002266A6">
      <w:pPr>
        <w:jc w:val="center"/>
        <w:rPr>
          <w:rFonts w:ascii="Arial" w:hAnsi="Arial" w:cs="Arial"/>
        </w:rPr>
      </w:pPr>
    </w:p>
    <w:p w14:paraId="29D550C7" w14:textId="77777777" w:rsidR="002266A6" w:rsidRDefault="002266A6" w:rsidP="002266A6">
      <w:pPr>
        <w:jc w:val="center"/>
        <w:rPr>
          <w:rFonts w:ascii="Arial" w:hAnsi="Arial" w:cs="Arial"/>
        </w:rPr>
      </w:pPr>
    </w:p>
    <w:p w14:paraId="4FF1A0B3" w14:textId="77777777" w:rsidR="002266A6" w:rsidRDefault="002266A6" w:rsidP="002266A6">
      <w:pPr>
        <w:jc w:val="center"/>
        <w:rPr>
          <w:rFonts w:ascii="Arial" w:hAnsi="Arial" w:cs="Arial"/>
        </w:rPr>
      </w:pPr>
    </w:p>
    <w:p w14:paraId="667A1559" w14:textId="77777777" w:rsidR="002266A6" w:rsidRDefault="002266A6" w:rsidP="002266A6">
      <w:pPr>
        <w:jc w:val="center"/>
        <w:rPr>
          <w:rFonts w:ascii="Arial" w:hAnsi="Arial" w:cs="Arial"/>
        </w:rPr>
      </w:pPr>
    </w:p>
    <w:p w14:paraId="1E64D95C" w14:textId="1DD33742" w:rsidR="002266A6" w:rsidRDefault="002266A6" w:rsidP="002266A6">
      <w:pPr>
        <w:jc w:val="center"/>
        <w:rPr>
          <w:rFonts w:ascii="Arial" w:hAnsi="Arial" w:cs="Arial"/>
        </w:rPr>
      </w:pPr>
      <w:r>
        <w:rPr>
          <w:rFonts w:ascii="Arial" w:hAnsi="Arial" w:cs="Arial"/>
        </w:rPr>
        <w:lastRenderedPageBreak/>
        <w:t>Exhibit ‘B’</w:t>
      </w:r>
    </w:p>
    <w:p w14:paraId="5D96884F" w14:textId="0551700C" w:rsidR="005C65E8" w:rsidRDefault="002266A6" w:rsidP="002266A6">
      <w:pPr>
        <w:jc w:val="center"/>
        <w:rPr>
          <w:rFonts w:ascii="Arial" w:hAnsi="Arial" w:cs="Arial"/>
        </w:rPr>
      </w:pPr>
      <w:r>
        <w:rPr>
          <w:rFonts w:ascii="Arial" w:hAnsi="Arial" w:cs="Arial"/>
        </w:rPr>
        <w:t>Preliminary Renderings</w:t>
      </w:r>
      <w:r w:rsidR="005C65E8">
        <w:rPr>
          <w:noProof/>
        </w:rPr>
        <w:drawing>
          <wp:inline distT="0" distB="0" distL="0" distR="0" wp14:anchorId="20247E58" wp14:editId="6DB2F7C8">
            <wp:extent cx="5943600" cy="3338195"/>
            <wp:effectExtent l="0" t="0" r="0" b="0"/>
            <wp:docPr id="197033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r w:rsidR="005C65E8" w:rsidRPr="005C65E8">
        <w:rPr>
          <w:rFonts w:ascii="Arial" w:hAnsi="Arial" w:cs="Arial"/>
          <w:noProof/>
        </w:rPr>
        <w:lastRenderedPageBreak/>
        <w:drawing>
          <wp:inline distT="0" distB="0" distL="0" distR="0" wp14:anchorId="0589E0A5" wp14:editId="05D8B24A">
            <wp:extent cx="5943600" cy="3343275"/>
            <wp:effectExtent l="0" t="0" r="0" b="9525"/>
            <wp:docPr id="1430335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5C65E8" w:rsidRPr="005C65E8">
        <w:rPr>
          <w:rFonts w:ascii="Arial" w:hAnsi="Arial" w:cs="Arial"/>
        </w:rPr>
        <w:t xml:space="preserve"> </w:t>
      </w:r>
      <w:r w:rsidR="005C65E8">
        <w:rPr>
          <w:noProof/>
        </w:rPr>
        <w:drawing>
          <wp:inline distT="0" distB="0" distL="0" distR="0" wp14:anchorId="4465CC8B" wp14:editId="05DBDC49">
            <wp:extent cx="5943600" cy="3338195"/>
            <wp:effectExtent l="0" t="0" r="0" b="0"/>
            <wp:docPr id="1980506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14:paraId="1B013193" w14:textId="1FA1AB88" w:rsidR="002266A6" w:rsidRDefault="005C65E8" w:rsidP="002266A6">
      <w:pPr>
        <w:jc w:val="center"/>
        <w:rPr>
          <w:rFonts w:ascii="Arial" w:hAnsi="Arial" w:cs="Arial"/>
        </w:rPr>
      </w:pPr>
      <w:r>
        <w:rPr>
          <w:noProof/>
        </w:rPr>
        <w:lastRenderedPageBreak/>
        <w:drawing>
          <wp:inline distT="0" distB="0" distL="0" distR="0" wp14:anchorId="6EED8D2F" wp14:editId="4E582F70">
            <wp:extent cx="5943600" cy="3958590"/>
            <wp:effectExtent l="0" t="0" r="0" b="3810"/>
            <wp:docPr id="1132350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p>
    <w:p w14:paraId="0A6C8594" w14:textId="24950E47" w:rsidR="008E3E55" w:rsidRPr="002266A6" w:rsidRDefault="008E3E55" w:rsidP="002266A6">
      <w:pPr>
        <w:jc w:val="center"/>
        <w:rPr>
          <w:rFonts w:ascii="Arial" w:hAnsi="Arial" w:cs="Arial"/>
        </w:rPr>
      </w:pPr>
    </w:p>
    <w:sectPr w:rsidR="008E3E55" w:rsidRPr="002266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FF528"/>
    <w:multiLevelType w:val="hybridMultilevel"/>
    <w:tmpl w:val="B0A2DEE0"/>
    <w:lvl w:ilvl="0" w:tplc="F6604906">
      <w:start w:val="1"/>
      <w:numFmt w:val="bullet"/>
      <w:lvlText w:val=""/>
      <w:lvlJc w:val="left"/>
      <w:pPr>
        <w:ind w:left="720" w:hanging="360"/>
      </w:pPr>
      <w:rPr>
        <w:rFonts w:ascii="Symbol" w:hAnsi="Symbol" w:hint="default"/>
      </w:rPr>
    </w:lvl>
    <w:lvl w:ilvl="1" w:tplc="DCDECFD6">
      <w:start w:val="1"/>
      <w:numFmt w:val="bullet"/>
      <w:lvlText w:val="o"/>
      <w:lvlJc w:val="left"/>
      <w:pPr>
        <w:ind w:left="1440" w:hanging="360"/>
      </w:pPr>
      <w:rPr>
        <w:rFonts w:ascii="Courier New" w:hAnsi="Courier New" w:hint="default"/>
      </w:rPr>
    </w:lvl>
    <w:lvl w:ilvl="2" w:tplc="CDE42732">
      <w:start w:val="1"/>
      <w:numFmt w:val="bullet"/>
      <w:lvlText w:val=""/>
      <w:lvlJc w:val="left"/>
      <w:pPr>
        <w:ind w:left="2160" w:hanging="360"/>
      </w:pPr>
      <w:rPr>
        <w:rFonts w:ascii="Wingdings" w:hAnsi="Wingdings" w:hint="default"/>
      </w:rPr>
    </w:lvl>
    <w:lvl w:ilvl="3" w:tplc="2F648600">
      <w:start w:val="1"/>
      <w:numFmt w:val="bullet"/>
      <w:lvlText w:val=""/>
      <w:lvlJc w:val="left"/>
      <w:pPr>
        <w:ind w:left="2880" w:hanging="360"/>
      </w:pPr>
      <w:rPr>
        <w:rFonts w:ascii="Symbol" w:hAnsi="Symbol" w:hint="default"/>
      </w:rPr>
    </w:lvl>
    <w:lvl w:ilvl="4" w:tplc="1250C49A">
      <w:start w:val="1"/>
      <w:numFmt w:val="bullet"/>
      <w:lvlText w:val="o"/>
      <w:lvlJc w:val="left"/>
      <w:pPr>
        <w:ind w:left="3600" w:hanging="360"/>
      </w:pPr>
      <w:rPr>
        <w:rFonts w:ascii="Courier New" w:hAnsi="Courier New" w:hint="default"/>
      </w:rPr>
    </w:lvl>
    <w:lvl w:ilvl="5" w:tplc="D8D02A18">
      <w:start w:val="1"/>
      <w:numFmt w:val="bullet"/>
      <w:lvlText w:val=""/>
      <w:lvlJc w:val="left"/>
      <w:pPr>
        <w:ind w:left="4320" w:hanging="360"/>
      </w:pPr>
      <w:rPr>
        <w:rFonts w:ascii="Wingdings" w:hAnsi="Wingdings" w:hint="default"/>
      </w:rPr>
    </w:lvl>
    <w:lvl w:ilvl="6" w:tplc="58ECEB44">
      <w:start w:val="1"/>
      <w:numFmt w:val="bullet"/>
      <w:lvlText w:val=""/>
      <w:lvlJc w:val="left"/>
      <w:pPr>
        <w:ind w:left="5040" w:hanging="360"/>
      </w:pPr>
      <w:rPr>
        <w:rFonts w:ascii="Symbol" w:hAnsi="Symbol" w:hint="default"/>
      </w:rPr>
    </w:lvl>
    <w:lvl w:ilvl="7" w:tplc="4C76B4D0">
      <w:start w:val="1"/>
      <w:numFmt w:val="bullet"/>
      <w:lvlText w:val="o"/>
      <w:lvlJc w:val="left"/>
      <w:pPr>
        <w:ind w:left="5760" w:hanging="360"/>
      </w:pPr>
      <w:rPr>
        <w:rFonts w:ascii="Courier New" w:hAnsi="Courier New" w:hint="default"/>
      </w:rPr>
    </w:lvl>
    <w:lvl w:ilvl="8" w:tplc="34400B20">
      <w:start w:val="1"/>
      <w:numFmt w:val="bullet"/>
      <w:lvlText w:val=""/>
      <w:lvlJc w:val="left"/>
      <w:pPr>
        <w:ind w:left="6480" w:hanging="360"/>
      </w:pPr>
      <w:rPr>
        <w:rFonts w:ascii="Wingdings" w:hAnsi="Wingdings" w:hint="default"/>
      </w:rPr>
    </w:lvl>
  </w:abstractNum>
  <w:abstractNum w:abstractNumId="1" w15:restartNumberingAfterBreak="0">
    <w:nsid w:val="0E409AF0"/>
    <w:multiLevelType w:val="hybridMultilevel"/>
    <w:tmpl w:val="A4DE6BA2"/>
    <w:lvl w:ilvl="0" w:tplc="BD0850F8">
      <w:start w:val="1"/>
      <w:numFmt w:val="bullet"/>
      <w:lvlText w:val=""/>
      <w:lvlJc w:val="left"/>
      <w:pPr>
        <w:ind w:left="720" w:hanging="360"/>
      </w:pPr>
      <w:rPr>
        <w:rFonts w:ascii="Symbol" w:hAnsi="Symbol" w:hint="default"/>
      </w:rPr>
    </w:lvl>
    <w:lvl w:ilvl="1" w:tplc="8B5481CA">
      <w:start w:val="1"/>
      <w:numFmt w:val="bullet"/>
      <w:lvlText w:val="o"/>
      <w:lvlJc w:val="left"/>
      <w:pPr>
        <w:ind w:left="1440" w:hanging="360"/>
      </w:pPr>
      <w:rPr>
        <w:rFonts w:ascii="Courier New" w:hAnsi="Courier New" w:hint="default"/>
      </w:rPr>
    </w:lvl>
    <w:lvl w:ilvl="2" w:tplc="AFBE8334">
      <w:start w:val="1"/>
      <w:numFmt w:val="bullet"/>
      <w:lvlText w:val=""/>
      <w:lvlJc w:val="left"/>
      <w:pPr>
        <w:ind w:left="2160" w:hanging="360"/>
      </w:pPr>
      <w:rPr>
        <w:rFonts w:ascii="Wingdings" w:hAnsi="Wingdings" w:hint="default"/>
      </w:rPr>
    </w:lvl>
    <w:lvl w:ilvl="3" w:tplc="02060AF4">
      <w:start w:val="1"/>
      <w:numFmt w:val="bullet"/>
      <w:lvlText w:val=""/>
      <w:lvlJc w:val="left"/>
      <w:pPr>
        <w:ind w:left="2880" w:hanging="360"/>
      </w:pPr>
      <w:rPr>
        <w:rFonts w:ascii="Symbol" w:hAnsi="Symbol" w:hint="default"/>
      </w:rPr>
    </w:lvl>
    <w:lvl w:ilvl="4" w:tplc="A9860F4C">
      <w:start w:val="1"/>
      <w:numFmt w:val="bullet"/>
      <w:lvlText w:val="o"/>
      <w:lvlJc w:val="left"/>
      <w:pPr>
        <w:ind w:left="3600" w:hanging="360"/>
      </w:pPr>
      <w:rPr>
        <w:rFonts w:ascii="Courier New" w:hAnsi="Courier New" w:hint="default"/>
      </w:rPr>
    </w:lvl>
    <w:lvl w:ilvl="5" w:tplc="5420B552">
      <w:start w:val="1"/>
      <w:numFmt w:val="bullet"/>
      <w:lvlText w:val=""/>
      <w:lvlJc w:val="left"/>
      <w:pPr>
        <w:ind w:left="4320" w:hanging="360"/>
      </w:pPr>
      <w:rPr>
        <w:rFonts w:ascii="Wingdings" w:hAnsi="Wingdings" w:hint="default"/>
      </w:rPr>
    </w:lvl>
    <w:lvl w:ilvl="6" w:tplc="BB2AEB00">
      <w:start w:val="1"/>
      <w:numFmt w:val="bullet"/>
      <w:lvlText w:val=""/>
      <w:lvlJc w:val="left"/>
      <w:pPr>
        <w:ind w:left="5040" w:hanging="360"/>
      </w:pPr>
      <w:rPr>
        <w:rFonts w:ascii="Symbol" w:hAnsi="Symbol" w:hint="default"/>
      </w:rPr>
    </w:lvl>
    <w:lvl w:ilvl="7" w:tplc="0284EFD2">
      <w:start w:val="1"/>
      <w:numFmt w:val="bullet"/>
      <w:lvlText w:val="o"/>
      <w:lvlJc w:val="left"/>
      <w:pPr>
        <w:ind w:left="5760" w:hanging="360"/>
      </w:pPr>
      <w:rPr>
        <w:rFonts w:ascii="Courier New" w:hAnsi="Courier New" w:hint="default"/>
      </w:rPr>
    </w:lvl>
    <w:lvl w:ilvl="8" w:tplc="016CEEAE">
      <w:start w:val="1"/>
      <w:numFmt w:val="bullet"/>
      <w:lvlText w:val=""/>
      <w:lvlJc w:val="left"/>
      <w:pPr>
        <w:ind w:left="6480" w:hanging="360"/>
      </w:pPr>
      <w:rPr>
        <w:rFonts w:ascii="Wingdings" w:hAnsi="Wingdings" w:hint="default"/>
      </w:rPr>
    </w:lvl>
  </w:abstractNum>
  <w:abstractNum w:abstractNumId="2" w15:restartNumberingAfterBreak="0">
    <w:nsid w:val="14CE099A"/>
    <w:multiLevelType w:val="hybridMultilevel"/>
    <w:tmpl w:val="18549B82"/>
    <w:lvl w:ilvl="0" w:tplc="54B4171A">
      <w:start w:val="1"/>
      <w:numFmt w:val="bullet"/>
      <w:lvlText w:val=""/>
      <w:lvlJc w:val="left"/>
      <w:pPr>
        <w:ind w:left="720" w:hanging="360"/>
      </w:pPr>
      <w:rPr>
        <w:rFonts w:ascii="Symbol" w:hAnsi="Symbol" w:hint="default"/>
      </w:rPr>
    </w:lvl>
    <w:lvl w:ilvl="1" w:tplc="C3145550">
      <w:start w:val="1"/>
      <w:numFmt w:val="bullet"/>
      <w:lvlText w:val="o"/>
      <w:lvlJc w:val="left"/>
      <w:pPr>
        <w:ind w:left="1440" w:hanging="360"/>
      </w:pPr>
      <w:rPr>
        <w:rFonts w:ascii="Courier New" w:hAnsi="Courier New" w:hint="default"/>
      </w:rPr>
    </w:lvl>
    <w:lvl w:ilvl="2" w:tplc="73CE2FCA">
      <w:start w:val="1"/>
      <w:numFmt w:val="bullet"/>
      <w:lvlText w:val=""/>
      <w:lvlJc w:val="left"/>
      <w:pPr>
        <w:ind w:left="2160" w:hanging="360"/>
      </w:pPr>
      <w:rPr>
        <w:rFonts w:ascii="Wingdings" w:hAnsi="Wingdings" w:hint="default"/>
      </w:rPr>
    </w:lvl>
    <w:lvl w:ilvl="3" w:tplc="D8A61B50">
      <w:start w:val="1"/>
      <w:numFmt w:val="bullet"/>
      <w:lvlText w:val=""/>
      <w:lvlJc w:val="left"/>
      <w:pPr>
        <w:ind w:left="2880" w:hanging="360"/>
      </w:pPr>
      <w:rPr>
        <w:rFonts w:ascii="Symbol" w:hAnsi="Symbol" w:hint="default"/>
      </w:rPr>
    </w:lvl>
    <w:lvl w:ilvl="4" w:tplc="1116F9F4">
      <w:start w:val="1"/>
      <w:numFmt w:val="bullet"/>
      <w:lvlText w:val="o"/>
      <w:lvlJc w:val="left"/>
      <w:pPr>
        <w:ind w:left="3600" w:hanging="360"/>
      </w:pPr>
      <w:rPr>
        <w:rFonts w:ascii="Courier New" w:hAnsi="Courier New" w:hint="default"/>
      </w:rPr>
    </w:lvl>
    <w:lvl w:ilvl="5" w:tplc="B0F085F4">
      <w:start w:val="1"/>
      <w:numFmt w:val="bullet"/>
      <w:lvlText w:val=""/>
      <w:lvlJc w:val="left"/>
      <w:pPr>
        <w:ind w:left="4320" w:hanging="360"/>
      </w:pPr>
      <w:rPr>
        <w:rFonts w:ascii="Wingdings" w:hAnsi="Wingdings" w:hint="default"/>
      </w:rPr>
    </w:lvl>
    <w:lvl w:ilvl="6" w:tplc="45FE9D6C">
      <w:start w:val="1"/>
      <w:numFmt w:val="bullet"/>
      <w:lvlText w:val=""/>
      <w:lvlJc w:val="left"/>
      <w:pPr>
        <w:ind w:left="5040" w:hanging="360"/>
      </w:pPr>
      <w:rPr>
        <w:rFonts w:ascii="Symbol" w:hAnsi="Symbol" w:hint="default"/>
      </w:rPr>
    </w:lvl>
    <w:lvl w:ilvl="7" w:tplc="CFBE4D58">
      <w:start w:val="1"/>
      <w:numFmt w:val="bullet"/>
      <w:lvlText w:val="o"/>
      <w:lvlJc w:val="left"/>
      <w:pPr>
        <w:ind w:left="5760" w:hanging="360"/>
      </w:pPr>
      <w:rPr>
        <w:rFonts w:ascii="Courier New" w:hAnsi="Courier New" w:hint="default"/>
      </w:rPr>
    </w:lvl>
    <w:lvl w:ilvl="8" w:tplc="7B2A9D60">
      <w:start w:val="1"/>
      <w:numFmt w:val="bullet"/>
      <w:lvlText w:val=""/>
      <w:lvlJc w:val="left"/>
      <w:pPr>
        <w:ind w:left="6480" w:hanging="360"/>
      </w:pPr>
      <w:rPr>
        <w:rFonts w:ascii="Wingdings" w:hAnsi="Wingdings" w:hint="default"/>
      </w:rPr>
    </w:lvl>
  </w:abstractNum>
  <w:abstractNum w:abstractNumId="3" w15:restartNumberingAfterBreak="0">
    <w:nsid w:val="1D0BFF33"/>
    <w:multiLevelType w:val="hybridMultilevel"/>
    <w:tmpl w:val="CAACCA70"/>
    <w:lvl w:ilvl="0" w:tplc="CEF4E158">
      <w:start w:val="1"/>
      <w:numFmt w:val="bullet"/>
      <w:lvlText w:val=""/>
      <w:lvlJc w:val="left"/>
      <w:pPr>
        <w:ind w:left="720" w:hanging="360"/>
      </w:pPr>
      <w:rPr>
        <w:rFonts w:ascii="Symbol" w:hAnsi="Symbol" w:hint="default"/>
      </w:rPr>
    </w:lvl>
    <w:lvl w:ilvl="1" w:tplc="745C58CA">
      <w:start w:val="1"/>
      <w:numFmt w:val="bullet"/>
      <w:lvlText w:val="o"/>
      <w:lvlJc w:val="left"/>
      <w:pPr>
        <w:ind w:left="1440" w:hanging="360"/>
      </w:pPr>
      <w:rPr>
        <w:rFonts w:ascii="Courier New" w:hAnsi="Courier New" w:hint="default"/>
      </w:rPr>
    </w:lvl>
    <w:lvl w:ilvl="2" w:tplc="94BEE862">
      <w:start w:val="1"/>
      <w:numFmt w:val="bullet"/>
      <w:lvlText w:val=""/>
      <w:lvlJc w:val="left"/>
      <w:pPr>
        <w:ind w:left="2160" w:hanging="360"/>
      </w:pPr>
      <w:rPr>
        <w:rFonts w:ascii="Wingdings" w:hAnsi="Wingdings" w:hint="default"/>
      </w:rPr>
    </w:lvl>
    <w:lvl w:ilvl="3" w:tplc="A3B00632">
      <w:start w:val="1"/>
      <w:numFmt w:val="bullet"/>
      <w:lvlText w:val=""/>
      <w:lvlJc w:val="left"/>
      <w:pPr>
        <w:ind w:left="2880" w:hanging="360"/>
      </w:pPr>
      <w:rPr>
        <w:rFonts w:ascii="Symbol" w:hAnsi="Symbol" w:hint="default"/>
      </w:rPr>
    </w:lvl>
    <w:lvl w:ilvl="4" w:tplc="F3328934">
      <w:start w:val="1"/>
      <w:numFmt w:val="bullet"/>
      <w:lvlText w:val="o"/>
      <w:lvlJc w:val="left"/>
      <w:pPr>
        <w:ind w:left="3600" w:hanging="360"/>
      </w:pPr>
      <w:rPr>
        <w:rFonts w:ascii="Courier New" w:hAnsi="Courier New" w:hint="default"/>
      </w:rPr>
    </w:lvl>
    <w:lvl w:ilvl="5" w:tplc="045ECD08">
      <w:start w:val="1"/>
      <w:numFmt w:val="bullet"/>
      <w:lvlText w:val=""/>
      <w:lvlJc w:val="left"/>
      <w:pPr>
        <w:ind w:left="4320" w:hanging="360"/>
      </w:pPr>
      <w:rPr>
        <w:rFonts w:ascii="Wingdings" w:hAnsi="Wingdings" w:hint="default"/>
      </w:rPr>
    </w:lvl>
    <w:lvl w:ilvl="6" w:tplc="2D161A0C">
      <w:start w:val="1"/>
      <w:numFmt w:val="bullet"/>
      <w:lvlText w:val=""/>
      <w:lvlJc w:val="left"/>
      <w:pPr>
        <w:ind w:left="5040" w:hanging="360"/>
      </w:pPr>
      <w:rPr>
        <w:rFonts w:ascii="Symbol" w:hAnsi="Symbol" w:hint="default"/>
      </w:rPr>
    </w:lvl>
    <w:lvl w:ilvl="7" w:tplc="85744240">
      <w:start w:val="1"/>
      <w:numFmt w:val="bullet"/>
      <w:lvlText w:val="o"/>
      <w:lvlJc w:val="left"/>
      <w:pPr>
        <w:ind w:left="5760" w:hanging="360"/>
      </w:pPr>
      <w:rPr>
        <w:rFonts w:ascii="Courier New" w:hAnsi="Courier New" w:hint="default"/>
      </w:rPr>
    </w:lvl>
    <w:lvl w:ilvl="8" w:tplc="23143BC0">
      <w:start w:val="1"/>
      <w:numFmt w:val="bullet"/>
      <w:lvlText w:val=""/>
      <w:lvlJc w:val="left"/>
      <w:pPr>
        <w:ind w:left="6480" w:hanging="360"/>
      </w:pPr>
      <w:rPr>
        <w:rFonts w:ascii="Wingdings" w:hAnsi="Wingdings" w:hint="default"/>
      </w:rPr>
    </w:lvl>
  </w:abstractNum>
  <w:abstractNum w:abstractNumId="4" w15:restartNumberingAfterBreak="0">
    <w:nsid w:val="245F1ADA"/>
    <w:multiLevelType w:val="hybridMultilevel"/>
    <w:tmpl w:val="F3F4877A"/>
    <w:lvl w:ilvl="0" w:tplc="F16ECA40">
      <w:start w:val="1"/>
      <w:numFmt w:val="bullet"/>
      <w:lvlText w:val=""/>
      <w:lvlJc w:val="left"/>
      <w:pPr>
        <w:ind w:left="720" w:hanging="360"/>
      </w:pPr>
      <w:rPr>
        <w:rFonts w:ascii="Symbol" w:hAnsi="Symbol" w:hint="default"/>
      </w:rPr>
    </w:lvl>
    <w:lvl w:ilvl="1" w:tplc="6D304E64">
      <w:start w:val="1"/>
      <w:numFmt w:val="bullet"/>
      <w:lvlText w:val="o"/>
      <w:lvlJc w:val="left"/>
      <w:pPr>
        <w:ind w:left="1440" w:hanging="360"/>
      </w:pPr>
      <w:rPr>
        <w:rFonts w:ascii="Courier New" w:hAnsi="Courier New" w:hint="default"/>
      </w:rPr>
    </w:lvl>
    <w:lvl w:ilvl="2" w:tplc="B71C616C">
      <w:start w:val="1"/>
      <w:numFmt w:val="bullet"/>
      <w:lvlText w:val=""/>
      <w:lvlJc w:val="left"/>
      <w:pPr>
        <w:ind w:left="2160" w:hanging="360"/>
      </w:pPr>
      <w:rPr>
        <w:rFonts w:ascii="Wingdings" w:hAnsi="Wingdings" w:hint="default"/>
      </w:rPr>
    </w:lvl>
    <w:lvl w:ilvl="3" w:tplc="D844355C">
      <w:start w:val="1"/>
      <w:numFmt w:val="bullet"/>
      <w:lvlText w:val=""/>
      <w:lvlJc w:val="left"/>
      <w:pPr>
        <w:ind w:left="2880" w:hanging="360"/>
      </w:pPr>
      <w:rPr>
        <w:rFonts w:ascii="Symbol" w:hAnsi="Symbol" w:hint="default"/>
      </w:rPr>
    </w:lvl>
    <w:lvl w:ilvl="4" w:tplc="70169AE8">
      <w:start w:val="1"/>
      <w:numFmt w:val="bullet"/>
      <w:lvlText w:val="o"/>
      <w:lvlJc w:val="left"/>
      <w:pPr>
        <w:ind w:left="3600" w:hanging="360"/>
      </w:pPr>
      <w:rPr>
        <w:rFonts w:ascii="Courier New" w:hAnsi="Courier New" w:hint="default"/>
      </w:rPr>
    </w:lvl>
    <w:lvl w:ilvl="5" w:tplc="5770DD04">
      <w:start w:val="1"/>
      <w:numFmt w:val="bullet"/>
      <w:lvlText w:val=""/>
      <w:lvlJc w:val="left"/>
      <w:pPr>
        <w:ind w:left="4320" w:hanging="360"/>
      </w:pPr>
      <w:rPr>
        <w:rFonts w:ascii="Wingdings" w:hAnsi="Wingdings" w:hint="default"/>
      </w:rPr>
    </w:lvl>
    <w:lvl w:ilvl="6" w:tplc="8E70ECB8">
      <w:start w:val="1"/>
      <w:numFmt w:val="bullet"/>
      <w:lvlText w:val=""/>
      <w:lvlJc w:val="left"/>
      <w:pPr>
        <w:ind w:left="5040" w:hanging="360"/>
      </w:pPr>
      <w:rPr>
        <w:rFonts w:ascii="Symbol" w:hAnsi="Symbol" w:hint="default"/>
      </w:rPr>
    </w:lvl>
    <w:lvl w:ilvl="7" w:tplc="FF0C2EB0">
      <w:start w:val="1"/>
      <w:numFmt w:val="bullet"/>
      <w:lvlText w:val="o"/>
      <w:lvlJc w:val="left"/>
      <w:pPr>
        <w:ind w:left="5760" w:hanging="360"/>
      </w:pPr>
      <w:rPr>
        <w:rFonts w:ascii="Courier New" w:hAnsi="Courier New" w:hint="default"/>
      </w:rPr>
    </w:lvl>
    <w:lvl w:ilvl="8" w:tplc="77D0EAF6">
      <w:start w:val="1"/>
      <w:numFmt w:val="bullet"/>
      <w:lvlText w:val=""/>
      <w:lvlJc w:val="left"/>
      <w:pPr>
        <w:ind w:left="6480" w:hanging="360"/>
      </w:pPr>
      <w:rPr>
        <w:rFonts w:ascii="Wingdings" w:hAnsi="Wingdings" w:hint="default"/>
      </w:rPr>
    </w:lvl>
  </w:abstractNum>
  <w:abstractNum w:abstractNumId="5" w15:restartNumberingAfterBreak="0">
    <w:nsid w:val="247106BE"/>
    <w:multiLevelType w:val="hybridMultilevel"/>
    <w:tmpl w:val="0870ED08"/>
    <w:lvl w:ilvl="0" w:tplc="FEBE7A58">
      <w:start w:val="1"/>
      <w:numFmt w:val="bullet"/>
      <w:lvlText w:val=""/>
      <w:lvlJc w:val="left"/>
      <w:pPr>
        <w:ind w:left="720" w:hanging="360"/>
      </w:pPr>
      <w:rPr>
        <w:rFonts w:ascii="Symbol" w:hAnsi="Symbol" w:hint="default"/>
      </w:rPr>
    </w:lvl>
    <w:lvl w:ilvl="1" w:tplc="04D00C7C">
      <w:start w:val="1"/>
      <w:numFmt w:val="bullet"/>
      <w:lvlText w:val="o"/>
      <w:lvlJc w:val="left"/>
      <w:pPr>
        <w:ind w:left="1440" w:hanging="360"/>
      </w:pPr>
      <w:rPr>
        <w:rFonts w:ascii="Courier New" w:hAnsi="Courier New" w:hint="default"/>
      </w:rPr>
    </w:lvl>
    <w:lvl w:ilvl="2" w:tplc="6E4E4250">
      <w:start w:val="1"/>
      <w:numFmt w:val="bullet"/>
      <w:lvlText w:val=""/>
      <w:lvlJc w:val="left"/>
      <w:pPr>
        <w:ind w:left="2160" w:hanging="360"/>
      </w:pPr>
      <w:rPr>
        <w:rFonts w:ascii="Wingdings" w:hAnsi="Wingdings" w:hint="default"/>
      </w:rPr>
    </w:lvl>
    <w:lvl w:ilvl="3" w:tplc="6A327B6C">
      <w:start w:val="1"/>
      <w:numFmt w:val="bullet"/>
      <w:lvlText w:val=""/>
      <w:lvlJc w:val="left"/>
      <w:pPr>
        <w:ind w:left="2880" w:hanging="360"/>
      </w:pPr>
      <w:rPr>
        <w:rFonts w:ascii="Symbol" w:hAnsi="Symbol" w:hint="default"/>
      </w:rPr>
    </w:lvl>
    <w:lvl w:ilvl="4" w:tplc="4A8C69DC">
      <w:start w:val="1"/>
      <w:numFmt w:val="bullet"/>
      <w:lvlText w:val="o"/>
      <w:lvlJc w:val="left"/>
      <w:pPr>
        <w:ind w:left="3600" w:hanging="360"/>
      </w:pPr>
      <w:rPr>
        <w:rFonts w:ascii="Courier New" w:hAnsi="Courier New" w:hint="default"/>
      </w:rPr>
    </w:lvl>
    <w:lvl w:ilvl="5" w:tplc="94586EEC">
      <w:start w:val="1"/>
      <w:numFmt w:val="bullet"/>
      <w:lvlText w:val=""/>
      <w:lvlJc w:val="left"/>
      <w:pPr>
        <w:ind w:left="4320" w:hanging="360"/>
      </w:pPr>
      <w:rPr>
        <w:rFonts w:ascii="Wingdings" w:hAnsi="Wingdings" w:hint="default"/>
      </w:rPr>
    </w:lvl>
    <w:lvl w:ilvl="6" w:tplc="BB180EFC">
      <w:start w:val="1"/>
      <w:numFmt w:val="bullet"/>
      <w:lvlText w:val=""/>
      <w:lvlJc w:val="left"/>
      <w:pPr>
        <w:ind w:left="5040" w:hanging="360"/>
      </w:pPr>
      <w:rPr>
        <w:rFonts w:ascii="Symbol" w:hAnsi="Symbol" w:hint="default"/>
      </w:rPr>
    </w:lvl>
    <w:lvl w:ilvl="7" w:tplc="4A12EBE0">
      <w:start w:val="1"/>
      <w:numFmt w:val="bullet"/>
      <w:lvlText w:val="o"/>
      <w:lvlJc w:val="left"/>
      <w:pPr>
        <w:ind w:left="5760" w:hanging="360"/>
      </w:pPr>
      <w:rPr>
        <w:rFonts w:ascii="Courier New" w:hAnsi="Courier New" w:hint="default"/>
      </w:rPr>
    </w:lvl>
    <w:lvl w:ilvl="8" w:tplc="72FA510E">
      <w:start w:val="1"/>
      <w:numFmt w:val="bullet"/>
      <w:lvlText w:val=""/>
      <w:lvlJc w:val="left"/>
      <w:pPr>
        <w:ind w:left="6480" w:hanging="360"/>
      </w:pPr>
      <w:rPr>
        <w:rFonts w:ascii="Wingdings" w:hAnsi="Wingdings" w:hint="default"/>
      </w:rPr>
    </w:lvl>
  </w:abstractNum>
  <w:abstractNum w:abstractNumId="6" w15:restartNumberingAfterBreak="0">
    <w:nsid w:val="47385EA4"/>
    <w:multiLevelType w:val="hybridMultilevel"/>
    <w:tmpl w:val="C0D8BF38"/>
    <w:lvl w:ilvl="0" w:tplc="4B4E62C0">
      <w:start w:val="1"/>
      <w:numFmt w:val="bullet"/>
      <w:lvlText w:val=""/>
      <w:lvlJc w:val="left"/>
      <w:pPr>
        <w:ind w:left="720" w:hanging="360"/>
      </w:pPr>
      <w:rPr>
        <w:rFonts w:ascii="Symbol" w:hAnsi="Symbol" w:hint="default"/>
      </w:rPr>
    </w:lvl>
    <w:lvl w:ilvl="1" w:tplc="E968DA20">
      <w:start w:val="1"/>
      <w:numFmt w:val="bullet"/>
      <w:lvlText w:val="o"/>
      <w:lvlJc w:val="left"/>
      <w:pPr>
        <w:ind w:left="1440" w:hanging="360"/>
      </w:pPr>
      <w:rPr>
        <w:rFonts w:ascii="Courier New" w:hAnsi="Courier New" w:hint="default"/>
      </w:rPr>
    </w:lvl>
    <w:lvl w:ilvl="2" w:tplc="AE80E4E2">
      <w:start w:val="1"/>
      <w:numFmt w:val="bullet"/>
      <w:lvlText w:val=""/>
      <w:lvlJc w:val="left"/>
      <w:pPr>
        <w:ind w:left="2160" w:hanging="360"/>
      </w:pPr>
      <w:rPr>
        <w:rFonts w:ascii="Wingdings" w:hAnsi="Wingdings" w:hint="default"/>
      </w:rPr>
    </w:lvl>
    <w:lvl w:ilvl="3" w:tplc="559462B4">
      <w:start w:val="1"/>
      <w:numFmt w:val="bullet"/>
      <w:lvlText w:val=""/>
      <w:lvlJc w:val="left"/>
      <w:pPr>
        <w:ind w:left="2880" w:hanging="360"/>
      </w:pPr>
      <w:rPr>
        <w:rFonts w:ascii="Symbol" w:hAnsi="Symbol" w:hint="default"/>
      </w:rPr>
    </w:lvl>
    <w:lvl w:ilvl="4" w:tplc="FA08A9D6">
      <w:start w:val="1"/>
      <w:numFmt w:val="bullet"/>
      <w:lvlText w:val="o"/>
      <w:lvlJc w:val="left"/>
      <w:pPr>
        <w:ind w:left="3600" w:hanging="360"/>
      </w:pPr>
      <w:rPr>
        <w:rFonts w:ascii="Courier New" w:hAnsi="Courier New" w:hint="default"/>
      </w:rPr>
    </w:lvl>
    <w:lvl w:ilvl="5" w:tplc="2A5460C2">
      <w:start w:val="1"/>
      <w:numFmt w:val="bullet"/>
      <w:lvlText w:val=""/>
      <w:lvlJc w:val="left"/>
      <w:pPr>
        <w:ind w:left="4320" w:hanging="360"/>
      </w:pPr>
      <w:rPr>
        <w:rFonts w:ascii="Wingdings" w:hAnsi="Wingdings" w:hint="default"/>
      </w:rPr>
    </w:lvl>
    <w:lvl w:ilvl="6" w:tplc="54F0F46C">
      <w:start w:val="1"/>
      <w:numFmt w:val="bullet"/>
      <w:lvlText w:val=""/>
      <w:lvlJc w:val="left"/>
      <w:pPr>
        <w:ind w:left="5040" w:hanging="360"/>
      </w:pPr>
      <w:rPr>
        <w:rFonts w:ascii="Symbol" w:hAnsi="Symbol" w:hint="default"/>
      </w:rPr>
    </w:lvl>
    <w:lvl w:ilvl="7" w:tplc="74D45FB6">
      <w:start w:val="1"/>
      <w:numFmt w:val="bullet"/>
      <w:lvlText w:val="o"/>
      <w:lvlJc w:val="left"/>
      <w:pPr>
        <w:ind w:left="5760" w:hanging="360"/>
      </w:pPr>
      <w:rPr>
        <w:rFonts w:ascii="Courier New" w:hAnsi="Courier New" w:hint="default"/>
      </w:rPr>
    </w:lvl>
    <w:lvl w:ilvl="8" w:tplc="2102D22C">
      <w:start w:val="1"/>
      <w:numFmt w:val="bullet"/>
      <w:lvlText w:val=""/>
      <w:lvlJc w:val="left"/>
      <w:pPr>
        <w:ind w:left="6480" w:hanging="360"/>
      </w:pPr>
      <w:rPr>
        <w:rFonts w:ascii="Wingdings" w:hAnsi="Wingdings" w:hint="default"/>
      </w:rPr>
    </w:lvl>
  </w:abstractNum>
  <w:abstractNum w:abstractNumId="7" w15:restartNumberingAfterBreak="0">
    <w:nsid w:val="4BFC6E1A"/>
    <w:multiLevelType w:val="hybridMultilevel"/>
    <w:tmpl w:val="003AFF9A"/>
    <w:lvl w:ilvl="0" w:tplc="4E325FCE">
      <w:start w:val="1"/>
      <w:numFmt w:val="bullet"/>
      <w:lvlText w:val=""/>
      <w:lvlJc w:val="left"/>
      <w:pPr>
        <w:ind w:left="720" w:hanging="360"/>
      </w:pPr>
      <w:rPr>
        <w:rFonts w:ascii="Symbol" w:hAnsi="Symbol" w:hint="default"/>
      </w:rPr>
    </w:lvl>
    <w:lvl w:ilvl="1" w:tplc="E42293AE">
      <w:start w:val="1"/>
      <w:numFmt w:val="bullet"/>
      <w:lvlText w:val="o"/>
      <w:lvlJc w:val="left"/>
      <w:pPr>
        <w:ind w:left="1440" w:hanging="360"/>
      </w:pPr>
      <w:rPr>
        <w:rFonts w:ascii="Courier New" w:hAnsi="Courier New" w:hint="default"/>
      </w:rPr>
    </w:lvl>
    <w:lvl w:ilvl="2" w:tplc="27DEBE92">
      <w:start w:val="1"/>
      <w:numFmt w:val="bullet"/>
      <w:lvlText w:val=""/>
      <w:lvlJc w:val="left"/>
      <w:pPr>
        <w:ind w:left="2160" w:hanging="360"/>
      </w:pPr>
      <w:rPr>
        <w:rFonts w:ascii="Wingdings" w:hAnsi="Wingdings" w:hint="default"/>
      </w:rPr>
    </w:lvl>
    <w:lvl w:ilvl="3" w:tplc="620A98AC">
      <w:start w:val="1"/>
      <w:numFmt w:val="bullet"/>
      <w:lvlText w:val=""/>
      <w:lvlJc w:val="left"/>
      <w:pPr>
        <w:ind w:left="2880" w:hanging="360"/>
      </w:pPr>
      <w:rPr>
        <w:rFonts w:ascii="Symbol" w:hAnsi="Symbol" w:hint="default"/>
      </w:rPr>
    </w:lvl>
    <w:lvl w:ilvl="4" w:tplc="7B1C77DC">
      <w:start w:val="1"/>
      <w:numFmt w:val="bullet"/>
      <w:lvlText w:val="o"/>
      <w:lvlJc w:val="left"/>
      <w:pPr>
        <w:ind w:left="3600" w:hanging="360"/>
      </w:pPr>
      <w:rPr>
        <w:rFonts w:ascii="Courier New" w:hAnsi="Courier New" w:hint="default"/>
      </w:rPr>
    </w:lvl>
    <w:lvl w:ilvl="5" w:tplc="BFBC167E">
      <w:start w:val="1"/>
      <w:numFmt w:val="bullet"/>
      <w:lvlText w:val=""/>
      <w:lvlJc w:val="left"/>
      <w:pPr>
        <w:ind w:left="4320" w:hanging="360"/>
      </w:pPr>
      <w:rPr>
        <w:rFonts w:ascii="Wingdings" w:hAnsi="Wingdings" w:hint="default"/>
      </w:rPr>
    </w:lvl>
    <w:lvl w:ilvl="6" w:tplc="600634EE">
      <w:start w:val="1"/>
      <w:numFmt w:val="bullet"/>
      <w:lvlText w:val=""/>
      <w:lvlJc w:val="left"/>
      <w:pPr>
        <w:ind w:left="5040" w:hanging="360"/>
      </w:pPr>
      <w:rPr>
        <w:rFonts w:ascii="Symbol" w:hAnsi="Symbol" w:hint="default"/>
      </w:rPr>
    </w:lvl>
    <w:lvl w:ilvl="7" w:tplc="F7B80224">
      <w:start w:val="1"/>
      <w:numFmt w:val="bullet"/>
      <w:lvlText w:val="o"/>
      <w:lvlJc w:val="left"/>
      <w:pPr>
        <w:ind w:left="5760" w:hanging="360"/>
      </w:pPr>
      <w:rPr>
        <w:rFonts w:ascii="Courier New" w:hAnsi="Courier New" w:hint="default"/>
      </w:rPr>
    </w:lvl>
    <w:lvl w:ilvl="8" w:tplc="78362E72">
      <w:start w:val="1"/>
      <w:numFmt w:val="bullet"/>
      <w:lvlText w:val=""/>
      <w:lvlJc w:val="left"/>
      <w:pPr>
        <w:ind w:left="6480" w:hanging="360"/>
      </w:pPr>
      <w:rPr>
        <w:rFonts w:ascii="Wingdings" w:hAnsi="Wingdings" w:hint="default"/>
      </w:rPr>
    </w:lvl>
  </w:abstractNum>
  <w:abstractNum w:abstractNumId="8" w15:restartNumberingAfterBreak="0">
    <w:nsid w:val="4D7C2448"/>
    <w:multiLevelType w:val="hybridMultilevel"/>
    <w:tmpl w:val="80C0D49A"/>
    <w:lvl w:ilvl="0" w:tplc="A76AF70E">
      <w:start w:val="1"/>
      <w:numFmt w:val="bullet"/>
      <w:lvlText w:val=""/>
      <w:lvlJc w:val="left"/>
      <w:pPr>
        <w:ind w:left="720" w:hanging="360"/>
      </w:pPr>
      <w:rPr>
        <w:rFonts w:ascii="Symbol" w:hAnsi="Symbol" w:hint="default"/>
      </w:rPr>
    </w:lvl>
    <w:lvl w:ilvl="1" w:tplc="6D8ABC6C">
      <w:start w:val="1"/>
      <w:numFmt w:val="bullet"/>
      <w:lvlText w:val="o"/>
      <w:lvlJc w:val="left"/>
      <w:pPr>
        <w:ind w:left="1440" w:hanging="360"/>
      </w:pPr>
      <w:rPr>
        <w:rFonts w:ascii="Courier New" w:hAnsi="Courier New" w:hint="default"/>
      </w:rPr>
    </w:lvl>
    <w:lvl w:ilvl="2" w:tplc="FAEAA79A">
      <w:start w:val="1"/>
      <w:numFmt w:val="bullet"/>
      <w:lvlText w:val=""/>
      <w:lvlJc w:val="left"/>
      <w:pPr>
        <w:ind w:left="2160" w:hanging="360"/>
      </w:pPr>
      <w:rPr>
        <w:rFonts w:ascii="Wingdings" w:hAnsi="Wingdings" w:hint="default"/>
      </w:rPr>
    </w:lvl>
    <w:lvl w:ilvl="3" w:tplc="5D4249E4">
      <w:start w:val="1"/>
      <w:numFmt w:val="bullet"/>
      <w:lvlText w:val=""/>
      <w:lvlJc w:val="left"/>
      <w:pPr>
        <w:ind w:left="2880" w:hanging="360"/>
      </w:pPr>
      <w:rPr>
        <w:rFonts w:ascii="Symbol" w:hAnsi="Symbol" w:hint="default"/>
      </w:rPr>
    </w:lvl>
    <w:lvl w:ilvl="4" w:tplc="45B48C0E">
      <w:start w:val="1"/>
      <w:numFmt w:val="bullet"/>
      <w:lvlText w:val="o"/>
      <w:lvlJc w:val="left"/>
      <w:pPr>
        <w:ind w:left="3600" w:hanging="360"/>
      </w:pPr>
      <w:rPr>
        <w:rFonts w:ascii="Courier New" w:hAnsi="Courier New" w:hint="default"/>
      </w:rPr>
    </w:lvl>
    <w:lvl w:ilvl="5" w:tplc="5FD8627C">
      <w:start w:val="1"/>
      <w:numFmt w:val="bullet"/>
      <w:lvlText w:val=""/>
      <w:lvlJc w:val="left"/>
      <w:pPr>
        <w:ind w:left="4320" w:hanging="360"/>
      </w:pPr>
      <w:rPr>
        <w:rFonts w:ascii="Wingdings" w:hAnsi="Wingdings" w:hint="default"/>
      </w:rPr>
    </w:lvl>
    <w:lvl w:ilvl="6" w:tplc="C2ACC846">
      <w:start w:val="1"/>
      <w:numFmt w:val="bullet"/>
      <w:lvlText w:val=""/>
      <w:lvlJc w:val="left"/>
      <w:pPr>
        <w:ind w:left="5040" w:hanging="360"/>
      </w:pPr>
      <w:rPr>
        <w:rFonts w:ascii="Symbol" w:hAnsi="Symbol" w:hint="default"/>
      </w:rPr>
    </w:lvl>
    <w:lvl w:ilvl="7" w:tplc="B29E023E">
      <w:start w:val="1"/>
      <w:numFmt w:val="bullet"/>
      <w:lvlText w:val="o"/>
      <w:lvlJc w:val="left"/>
      <w:pPr>
        <w:ind w:left="5760" w:hanging="360"/>
      </w:pPr>
      <w:rPr>
        <w:rFonts w:ascii="Courier New" w:hAnsi="Courier New" w:hint="default"/>
      </w:rPr>
    </w:lvl>
    <w:lvl w:ilvl="8" w:tplc="52EE0240">
      <w:start w:val="1"/>
      <w:numFmt w:val="bullet"/>
      <w:lvlText w:val=""/>
      <w:lvlJc w:val="left"/>
      <w:pPr>
        <w:ind w:left="6480" w:hanging="360"/>
      </w:pPr>
      <w:rPr>
        <w:rFonts w:ascii="Wingdings" w:hAnsi="Wingdings" w:hint="default"/>
      </w:rPr>
    </w:lvl>
  </w:abstractNum>
  <w:abstractNum w:abstractNumId="9" w15:restartNumberingAfterBreak="0">
    <w:nsid w:val="5DB5BAFF"/>
    <w:multiLevelType w:val="hybridMultilevel"/>
    <w:tmpl w:val="340289B6"/>
    <w:lvl w:ilvl="0" w:tplc="6CFC6A22">
      <w:start w:val="1"/>
      <w:numFmt w:val="bullet"/>
      <w:lvlText w:val=""/>
      <w:lvlJc w:val="left"/>
      <w:pPr>
        <w:ind w:left="720" w:hanging="360"/>
      </w:pPr>
      <w:rPr>
        <w:rFonts w:ascii="Symbol" w:hAnsi="Symbol" w:hint="default"/>
      </w:rPr>
    </w:lvl>
    <w:lvl w:ilvl="1" w:tplc="292AA054">
      <w:start w:val="1"/>
      <w:numFmt w:val="bullet"/>
      <w:lvlText w:val="o"/>
      <w:lvlJc w:val="left"/>
      <w:pPr>
        <w:ind w:left="1440" w:hanging="360"/>
      </w:pPr>
      <w:rPr>
        <w:rFonts w:ascii="Courier New" w:hAnsi="Courier New" w:hint="default"/>
      </w:rPr>
    </w:lvl>
    <w:lvl w:ilvl="2" w:tplc="43743438">
      <w:start w:val="1"/>
      <w:numFmt w:val="bullet"/>
      <w:lvlText w:val=""/>
      <w:lvlJc w:val="left"/>
      <w:pPr>
        <w:ind w:left="2160" w:hanging="360"/>
      </w:pPr>
      <w:rPr>
        <w:rFonts w:ascii="Wingdings" w:hAnsi="Wingdings" w:hint="default"/>
      </w:rPr>
    </w:lvl>
    <w:lvl w:ilvl="3" w:tplc="C16E28B0">
      <w:start w:val="1"/>
      <w:numFmt w:val="bullet"/>
      <w:lvlText w:val=""/>
      <w:lvlJc w:val="left"/>
      <w:pPr>
        <w:ind w:left="2880" w:hanging="360"/>
      </w:pPr>
      <w:rPr>
        <w:rFonts w:ascii="Symbol" w:hAnsi="Symbol" w:hint="default"/>
      </w:rPr>
    </w:lvl>
    <w:lvl w:ilvl="4" w:tplc="64104008">
      <w:start w:val="1"/>
      <w:numFmt w:val="bullet"/>
      <w:lvlText w:val="o"/>
      <w:lvlJc w:val="left"/>
      <w:pPr>
        <w:ind w:left="3600" w:hanging="360"/>
      </w:pPr>
      <w:rPr>
        <w:rFonts w:ascii="Courier New" w:hAnsi="Courier New" w:hint="default"/>
      </w:rPr>
    </w:lvl>
    <w:lvl w:ilvl="5" w:tplc="CCA43A64">
      <w:start w:val="1"/>
      <w:numFmt w:val="bullet"/>
      <w:lvlText w:val=""/>
      <w:lvlJc w:val="left"/>
      <w:pPr>
        <w:ind w:left="4320" w:hanging="360"/>
      </w:pPr>
      <w:rPr>
        <w:rFonts w:ascii="Wingdings" w:hAnsi="Wingdings" w:hint="default"/>
      </w:rPr>
    </w:lvl>
    <w:lvl w:ilvl="6" w:tplc="8CBC962A">
      <w:start w:val="1"/>
      <w:numFmt w:val="bullet"/>
      <w:lvlText w:val=""/>
      <w:lvlJc w:val="left"/>
      <w:pPr>
        <w:ind w:left="5040" w:hanging="360"/>
      </w:pPr>
      <w:rPr>
        <w:rFonts w:ascii="Symbol" w:hAnsi="Symbol" w:hint="default"/>
      </w:rPr>
    </w:lvl>
    <w:lvl w:ilvl="7" w:tplc="3CE0A862">
      <w:start w:val="1"/>
      <w:numFmt w:val="bullet"/>
      <w:lvlText w:val="o"/>
      <w:lvlJc w:val="left"/>
      <w:pPr>
        <w:ind w:left="5760" w:hanging="360"/>
      </w:pPr>
      <w:rPr>
        <w:rFonts w:ascii="Courier New" w:hAnsi="Courier New" w:hint="default"/>
      </w:rPr>
    </w:lvl>
    <w:lvl w:ilvl="8" w:tplc="6CB24E24">
      <w:start w:val="1"/>
      <w:numFmt w:val="bullet"/>
      <w:lvlText w:val=""/>
      <w:lvlJc w:val="left"/>
      <w:pPr>
        <w:ind w:left="6480" w:hanging="360"/>
      </w:pPr>
      <w:rPr>
        <w:rFonts w:ascii="Wingdings" w:hAnsi="Wingdings" w:hint="default"/>
      </w:rPr>
    </w:lvl>
  </w:abstractNum>
  <w:abstractNum w:abstractNumId="10" w15:restartNumberingAfterBreak="0">
    <w:nsid w:val="600E7745"/>
    <w:multiLevelType w:val="hybridMultilevel"/>
    <w:tmpl w:val="624EAD5C"/>
    <w:lvl w:ilvl="0" w:tplc="28E2DC06">
      <w:start w:val="1"/>
      <w:numFmt w:val="bullet"/>
      <w:lvlText w:val=""/>
      <w:lvlJc w:val="left"/>
      <w:pPr>
        <w:ind w:left="720" w:hanging="360"/>
      </w:pPr>
      <w:rPr>
        <w:rFonts w:ascii="Symbol" w:hAnsi="Symbol" w:hint="default"/>
      </w:rPr>
    </w:lvl>
    <w:lvl w:ilvl="1" w:tplc="8BCA5A48">
      <w:start w:val="1"/>
      <w:numFmt w:val="bullet"/>
      <w:lvlText w:val="o"/>
      <w:lvlJc w:val="left"/>
      <w:pPr>
        <w:ind w:left="1440" w:hanging="360"/>
      </w:pPr>
      <w:rPr>
        <w:rFonts w:ascii="Courier New" w:hAnsi="Courier New" w:hint="default"/>
      </w:rPr>
    </w:lvl>
    <w:lvl w:ilvl="2" w:tplc="E466B934">
      <w:start w:val="1"/>
      <w:numFmt w:val="bullet"/>
      <w:lvlText w:val=""/>
      <w:lvlJc w:val="left"/>
      <w:pPr>
        <w:ind w:left="2160" w:hanging="360"/>
      </w:pPr>
      <w:rPr>
        <w:rFonts w:ascii="Wingdings" w:hAnsi="Wingdings" w:hint="default"/>
      </w:rPr>
    </w:lvl>
    <w:lvl w:ilvl="3" w:tplc="A964D60C">
      <w:start w:val="1"/>
      <w:numFmt w:val="bullet"/>
      <w:lvlText w:val=""/>
      <w:lvlJc w:val="left"/>
      <w:pPr>
        <w:ind w:left="2880" w:hanging="360"/>
      </w:pPr>
      <w:rPr>
        <w:rFonts w:ascii="Symbol" w:hAnsi="Symbol" w:hint="default"/>
      </w:rPr>
    </w:lvl>
    <w:lvl w:ilvl="4" w:tplc="48D0B53E">
      <w:start w:val="1"/>
      <w:numFmt w:val="bullet"/>
      <w:lvlText w:val="o"/>
      <w:lvlJc w:val="left"/>
      <w:pPr>
        <w:ind w:left="3600" w:hanging="360"/>
      </w:pPr>
      <w:rPr>
        <w:rFonts w:ascii="Courier New" w:hAnsi="Courier New" w:hint="default"/>
      </w:rPr>
    </w:lvl>
    <w:lvl w:ilvl="5" w:tplc="81CCF716">
      <w:start w:val="1"/>
      <w:numFmt w:val="bullet"/>
      <w:lvlText w:val=""/>
      <w:lvlJc w:val="left"/>
      <w:pPr>
        <w:ind w:left="4320" w:hanging="360"/>
      </w:pPr>
      <w:rPr>
        <w:rFonts w:ascii="Wingdings" w:hAnsi="Wingdings" w:hint="default"/>
      </w:rPr>
    </w:lvl>
    <w:lvl w:ilvl="6" w:tplc="B5920F82">
      <w:start w:val="1"/>
      <w:numFmt w:val="bullet"/>
      <w:lvlText w:val=""/>
      <w:lvlJc w:val="left"/>
      <w:pPr>
        <w:ind w:left="5040" w:hanging="360"/>
      </w:pPr>
      <w:rPr>
        <w:rFonts w:ascii="Symbol" w:hAnsi="Symbol" w:hint="default"/>
      </w:rPr>
    </w:lvl>
    <w:lvl w:ilvl="7" w:tplc="579C97D4">
      <w:start w:val="1"/>
      <w:numFmt w:val="bullet"/>
      <w:lvlText w:val="o"/>
      <w:lvlJc w:val="left"/>
      <w:pPr>
        <w:ind w:left="5760" w:hanging="360"/>
      </w:pPr>
      <w:rPr>
        <w:rFonts w:ascii="Courier New" w:hAnsi="Courier New" w:hint="default"/>
      </w:rPr>
    </w:lvl>
    <w:lvl w:ilvl="8" w:tplc="49DC060E">
      <w:start w:val="1"/>
      <w:numFmt w:val="bullet"/>
      <w:lvlText w:val=""/>
      <w:lvlJc w:val="left"/>
      <w:pPr>
        <w:ind w:left="6480" w:hanging="360"/>
      </w:pPr>
      <w:rPr>
        <w:rFonts w:ascii="Wingdings" w:hAnsi="Wingdings" w:hint="default"/>
      </w:rPr>
    </w:lvl>
  </w:abstractNum>
  <w:abstractNum w:abstractNumId="11" w15:restartNumberingAfterBreak="0">
    <w:nsid w:val="627DD4A3"/>
    <w:multiLevelType w:val="hybridMultilevel"/>
    <w:tmpl w:val="915CE246"/>
    <w:lvl w:ilvl="0" w:tplc="52084C42">
      <w:start w:val="1"/>
      <w:numFmt w:val="bullet"/>
      <w:lvlText w:val=""/>
      <w:lvlJc w:val="left"/>
      <w:pPr>
        <w:ind w:left="720" w:hanging="360"/>
      </w:pPr>
      <w:rPr>
        <w:rFonts w:ascii="Symbol" w:hAnsi="Symbol" w:hint="default"/>
      </w:rPr>
    </w:lvl>
    <w:lvl w:ilvl="1" w:tplc="0F6AC042">
      <w:start w:val="1"/>
      <w:numFmt w:val="bullet"/>
      <w:lvlText w:val="o"/>
      <w:lvlJc w:val="left"/>
      <w:pPr>
        <w:ind w:left="1440" w:hanging="360"/>
      </w:pPr>
      <w:rPr>
        <w:rFonts w:ascii="Courier New" w:hAnsi="Courier New" w:hint="default"/>
      </w:rPr>
    </w:lvl>
    <w:lvl w:ilvl="2" w:tplc="1738428A">
      <w:start w:val="1"/>
      <w:numFmt w:val="bullet"/>
      <w:lvlText w:val=""/>
      <w:lvlJc w:val="left"/>
      <w:pPr>
        <w:ind w:left="2160" w:hanging="360"/>
      </w:pPr>
      <w:rPr>
        <w:rFonts w:ascii="Wingdings" w:hAnsi="Wingdings" w:hint="default"/>
      </w:rPr>
    </w:lvl>
    <w:lvl w:ilvl="3" w:tplc="33B62ECE">
      <w:start w:val="1"/>
      <w:numFmt w:val="bullet"/>
      <w:lvlText w:val=""/>
      <w:lvlJc w:val="left"/>
      <w:pPr>
        <w:ind w:left="2880" w:hanging="360"/>
      </w:pPr>
      <w:rPr>
        <w:rFonts w:ascii="Symbol" w:hAnsi="Symbol" w:hint="default"/>
      </w:rPr>
    </w:lvl>
    <w:lvl w:ilvl="4" w:tplc="22965C28">
      <w:start w:val="1"/>
      <w:numFmt w:val="bullet"/>
      <w:lvlText w:val="o"/>
      <w:lvlJc w:val="left"/>
      <w:pPr>
        <w:ind w:left="3600" w:hanging="360"/>
      </w:pPr>
      <w:rPr>
        <w:rFonts w:ascii="Courier New" w:hAnsi="Courier New" w:hint="default"/>
      </w:rPr>
    </w:lvl>
    <w:lvl w:ilvl="5" w:tplc="FD927D42">
      <w:start w:val="1"/>
      <w:numFmt w:val="bullet"/>
      <w:lvlText w:val=""/>
      <w:lvlJc w:val="left"/>
      <w:pPr>
        <w:ind w:left="4320" w:hanging="360"/>
      </w:pPr>
      <w:rPr>
        <w:rFonts w:ascii="Wingdings" w:hAnsi="Wingdings" w:hint="default"/>
      </w:rPr>
    </w:lvl>
    <w:lvl w:ilvl="6" w:tplc="F4D65E14">
      <w:start w:val="1"/>
      <w:numFmt w:val="bullet"/>
      <w:lvlText w:val=""/>
      <w:lvlJc w:val="left"/>
      <w:pPr>
        <w:ind w:left="5040" w:hanging="360"/>
      </w:pPr>
      <w:rPr>
        <w:rFonts w:ascii="Symbol" w:hAnsi="Symbol" w:hint="default"/>
      </w:rPr>
    </w:lvl>
    <w:lvl w:ilvl="7" w:tplc="877E954E">
      <w:start w:val="1"/>
      <w:numFmt w:val="bullet"/>
      <w:lvlText w:val="o"/>
      <w:lvlJc w:val="left"/>
      <w:pPr>
        <w:ind w:left="5760" w:hanging="360"/>
      </w:pPr>
      <w:rPr>
        <w:rFonts w:ascii="Courier New" w:hAnsi="Courier New" w:hint="default"/>
      </w:rPr>
    </w:lvl>
    <w:lvl w:ilvl="8" w:tplc="5D22702E">
      <w:start w:val="1"/>
      <w:numFmt w:val="bullet"/>
      <w:lvlText w:val=""/>
      <w:lvlJc w:val="left"/>
      <w:pPr>
        <w:ind w:left="6480" w:hanging="360"/>
      </w:pPr>
      <w:rPr>
        <w:rFonts w:ascii="Wingdings" w:hAnsi="Wingdings" w:hint="default"/>
      </w:rPr>
    </w:lvl>
  </w:abstractNum>
  <w:abstractNum w:abstractNumId="12" w15:restartNumberingAfterBreak="0">
    <w:nsid w:val="75BF0566"/>
    <w:multiLevelType w:val="hybridMultilevel"/>
    <w:tmpl w:val="BD26158E"/>
    <w:lvl w:ilvl="0" w:tplc="2F3EBF0A">
      <w:start w:val="1"/>
      <w:numFmt w:val="bullet"/>
      <w:lvlText w:val=""/>
      <w:lvlJc w:val="left"/>
      <w:pPr>
        <w:ind w:left="720" w:hanging="360"/>
      </w:pPr>
      <w:rPr>
        <w:rFonts w:ascii="Symbol" w:hAnsi="Symbol" w:hint="default"/>
      </w:rPr>
    </w:lvl>
    <w:lvl w:ilvl="1" w:tplc="5C06AE1C">
      <w:start w:val="1"/>
      <w:numFmt w:val="bullet"/>
      <w:lvlText w:val="o"/>
      <w:lvlJc w:val="left"/>
      <w:pPr>
        <w:ind w:left="1440" w:hanging="360"/>
      </w:pPr>
      <w:rPr>
        <w:rFonts w:ascii="Courier New" w:hAnsi="Courier New" w:hint="default"/>
      </w:rPr>
    </w:lvl>
    <w:lvl w:ilvl="2" w:tplc="F5A8F42E">
      <w:start w:val="1"/>
      <w:numFmt w:val="bullet"/>
      <w:lvlText w:val=""/>
      <w:lvlJc w:val="left"/>
      <w:pPr>
        <w:ind w:left="2160" w:hanging="360"/>
      </w:pPr>
      <w:rPr>
        <w:rFonts w:ascii="Wingdings" w:hAnsi="Wingdings" w:hint="default"/>
      </w:rPr>
    </w:lvl>
    <w:lvl w:ilvl="3" w:tplc="1DEC5BE4">
      <w:start w:val="1"/>
      <w:numFmt w:val="bullet"/>
      <w:lvlText w:val=""/>
      <w:lvlJc w:val="left"/>
      <w:pPr>
        <w:ind w:left="2880" w:hanging="360"/>
      </w:pPr>
      <w:rPr>
        <w:rFonts w:ascii="Symbol" w:hAnsi="Symbol" w:hint="default"/>
      </w:rPr>
    </w:lvl>
    <w:lvl w:ilvl="4" w:tplc="A3EAD906">
      <w:start w:val="1"/>
      <w:numFmt w:val="bullet"/>
      <w:lvlText w:val="o"/>
      <w:lvlJc w:val="left"/>
      <w:pPr>
        <w:ind w:left="3600" w:hanging="360"/>
      </w:pPr>
      <w:rPr>
        <w:rFonts w:ascii="Courier New" w:hAnsi="Courier New" w:hint="default"/>
      </w:rPr>
    </w:lvl>
    <w:lvl w:ilvl="5" w:tplc="71600B88">
      <w:start w:val="1"/>
      <w:numFmt w:val="bullet"/>
      <w:lvlText w:val=""/>
      <w:lvlJc w:val="left"/>
      <w:pPr>
        <w:ind w:left="4320" w:hanging="360"/>
      </w:pPr>
      <w:rPr>
        <w:rFonts w:ascii="Wingdings" w:hAnsi="Wingdings" w:hint="default"/>
      </w:rPr>
    </w:lvl>
    <w:lvl w:ilvl="6" w:tplc="BF86F8BA">
      <w:start w:val="1"/>
      <w:numFmt w:val="bullet"/>
      <w:lvlText w:val=""/>
      <w:lvlJc w:val="left"/>
      <w:pPr>
        <w:ind w:left="5040" w:hanging="360"/>
      </w:pPr>
      <w:rPr>
        <w:rFonts w:ascii="Symbol" w:hAnsi="Symbol" w:hint="default"/>
      </w:rPr>
    </w:lvl>
    <w:lvl w:ilvl="7" w:tplc="A69C181C">
      <w:start w:val="1"/>
      <w:numFmt w:val="bullet"/>
      <w:lvlText w:val="o"/>
      <w:lvlJc w:val="left"/>
      <w:pPr>
        <w:ind w:left="5760" w:hanging="360"/>
      </w:pPr>
      <w:rPr>
        <w:rFonts w:ascii="Courier New" w:hAnsi="Courier New" w:hint="default"/>
      </w:rPr>
    </w:lvl>
    <w:lvl w:ilvl="8" w:tplc="674644EC">
      <w:start w:val="1"/>
      <w:numFmt w:val="bullet"/>
      <w:lvlText w:val=""/>
      <w:lvlJc w:val="left"/>
      <w:pPr>
        <w:ind w:left="6480" w:hanging="360"/>
      </w:pPr>
      <w:rPr>
        <w:rFonts w:ascii="Wingdings" w:hAnsi="Wingdings" w:hint="default"/>
      </w:rPr>
    </w:lvl>
  </w:abstractNum>
  <w:abstractNum w:abstractNumId="13" w15:restartNumberingAfterBreak="0">
    <w:nsid w:val="784A1E1B"/>
    <w:multiLevelType w:val="hybridMultilevel"/>
    <w:tmpl w:val="BBBA48BA"/>
    <w:lvl w:ilvl="0" w:tplc="70665B62">
      <w:start w:val="1"/>
      <w:numFmt w:val="bullet"/>
      <w:lvlText w:val=""/>
      <w:lvlJc w:val="left"/>
      <w:pPr>
        <w:ind w:left="720" w:hanging="360"/>
      </w:pPr>
      <w:rPr>
        <w:rFonts w:ascii="Symbol" w:hAnsi="Symbol" w:hint="default"/>
      </w:rPr>
    </w:lvl>
    <w:lvl w:ilvl="1" w:tplc="2324888C">
      <w:start w:val="1"/>
      <w:numFmt w:val="bullet"/>
      <w:lvlText w:val="o"/>
      <w:lvlJc w:val="left"/>
      <w:pPr>
        <w:ind w:left="1440" w:hanging="360"/>
      </w:pPr>
      <w:rPr>
        <w:rFonts w:ascii="Courier New" w:hAnsi="Courier New" w:hint="default"/>
      </w:rPr>
    </w:lvl>
    <w:lvl w:ilvl="2" w:tplc="CE8E9D02">
      <w:start w:val="1"/>
      <w:numFmt w:val="bullet"/>
      <w:lvlText w:val=""/>
      <w:lvlJc w:val="left"/>
      <w:pPr>
        <w:ind w:left="2160" w:hanging="360"/>
      </w:pPr>
      <w:rPr>
        <w:rFonts w:ascii="Wingdings" w:hAnsi="Wingdings" w:hint="default"/>
      </w:rPr>
    </w:lvl>
    <w:lvl w:ilvl="3" w:tplc="D95ACD0E">
      <w:start w:val="1"/>
      <w:numFmt w:val="bullet"/>
      <w:lvlText w:val=""/>
      <w:lvlJc w:val="left"/>
      <w:pPr>
        <w:ind w:left="2880" w:hanging="360"/>
      </w:pPr>
      <w:rPr>
        <w:rFonts w:ascii="Symbol" w:hAnsi="Symbol" w:hint="default"/>
      </w:rPr>
    </w:lvl>
    <w:lvl w:ilvl="4" w:tplc="1EBEDF58">
      <w:start w:val="1"/>
      <w:numFmt w:val="bullet"/>
      <w:lvlText w:val="o"/>
      <w:lvlJc w:val="left"/>
      <w:pPr>
        <w:ind w:left="3600" w:hanging="360"/>
      </w:pPr>
      <w:rPr>
        <w:rFonts w:ascii="Courier New" w:hAnsi="Courier New" w:hint="default"/>
      </w:rPr>
    </w:lvl>
    <w:lvl w:ilvl="5" w:tplc="D3C852F0">
      <w:start w:val="1"/>
      <w:numFmt w:val="bullet"/>
      <w:lvlText w:val=""/>
      <w:lvlJc w:val="left"/>
      <w:pPr>
        <w:ind w:left="4320" w:hanging="360"/>
      </w:pPr>
      <w:rPr>
        <w:rFonts w:ascii="Wingdings" w:hAnsi="Wingdings" w:hint="default"/>
      </w:rPr>
    </w:lvl>
    <w:lvl w:ilvl="6" w:tplc="3E6ABC84">
      <w:start w:val="1"/>
      <w:numFmt w:val="bullet"/>
      <w:lvlText w:val=""/>
      <w:lvlJc w:val="left"/>
      <w:pPr>
        <w:ind w:left="5040" w:hanging="360"/>
      </w:pPr>
      <w:rPr>
        <w:rFonts w:ascii="Symbol" w:hAnsi="Symbol" w:hint="default"/>
      </w:rPr>
    </w:lvl>
    <w:lvl w:ilvl="7" w:tplc="9EB8965E">
      <w:start w:val="1"/>
      <w:numFmt w:val="bullet"/>
      <w:lvlText w:val="o"/>
      <w:lvlJc w:val="left"/>
      <w:pPr>
        <w:ind w:left="5760" w:hanging="360"/>
      </w:pPr>
      <w:rPr>
        <w:rFonts w:ascii="Courier New" w:hAnsi="Courier New" w:hint="default"/>
      </w:rPr>
    </w:lvl>
    <w:lvl w:ilvl="8" w:tplc="1ACEB306">
      <w:start w:val="1"/>
      <w:numFmt w:val="bullet"/>
      <w:lvlText w:val=""/>
      <w:lvlJc w:val="left"/>
      <w:pPr>
        <w:ind w:left="6480" w:hanging="360"/>
      </w:pPr>
      <w:rPr>
        <w:rFonts w:ascii="Wingdings" w:hAnsi="Wingdings" w:hint="default"/>
      </w:rPr>
    </w:lvl>
  </w:abstractNum>
  <w:num w:numId="1" w16cid:durableId="446000910">
    <w:abstractNumId w:val="2"/>
  </w:num>
  <w:num w:numId="2" w16cid:durableId="1559125069">
    <w:abstractNumId w:val="9"/>
  </w:num>
  <w:num w:numId="3" w16cid:durableId="1585187998">
    <w:abstractNumId w:val="7"/>
  </w:num>
  <w:num w:numId="4" w16cid:durableId="696809921">
    <w:abstractNumId w:val="11"/>
  </w:num>
  <w:num w:numId="5" w16cid:durableId="775296778">
    <w:abstractNumId w:val="8"/>
  </w:num>
  <w:num w:numId="6" w16cid:durableId="431440711">
    <w:abstractNumId w:val="6"/>
  </w:num>
  <w:num w:numId="7" w16cid:durableId="965966768">
    <w:abstractNumId w:val="4"/>
  </w:num>
  <w:num w:numId="8" w16cid:durableId="1813597141">
    <w:abstractNumId w:val="5"/>
  </w:num>
  <w:num w:numId="9" w16cid:durableId="577666868">
    <w:abstractNumId w:val="10"/>
  </w:num>
  <w:num w:numId="10" w16cid:durableId="878738463">
    <w:abstractNumId w:val="3"/>
  </w:num>
  <w:num w:numId="11" w16cid:durableId="47383596">
    <w:abstractNumId w:val="0"/>
  </w:num>
  <w:num w:numId="12" w16cid:durableId="1362973701">
    <w:abstractNumId w:val="12"/>
  </w:num>
  <w:num w:numId="13" w16cid:durableId="298805731">
    <w:abstractNumId w:val="13"/>
  </w:num>
  <w:num w:numId="14" w16cid:durableId="10103348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8005FA"/>
    <w:rsid w:val="00014DBC"/>
    <w:rsid w:val="00063ABF"/>
    <w:rsid w:val="000B3590"/>
    <w:rsid w:val="00183BCD"/>
    <w:rsid w:val="00221FBB"/>
    <w:rsid w:val="002266A6"/>
    <w:rsid w:val="005C65E8"/>
    <w:rsid w:val="005F21A1"/>
    <w:rsid w:val="0069047A"/>
    <w:rsid w:val="00804818"/>
    <w:rsid w:val="00866AD5"/>
    <w:rsid w:val="008E3E55"/>
    <w:rsid w:val="009E3D6D"/>
    <w:rsid w:val="00BD6726"/>
    <w:rsid w:val="00C151A0"/>
    <w:rsid w:val="00C9095C"/>
    <w:rsid w:val="00DE01CE"/>
    <w:rsid w:val="05DA5CAC"/>
    <w:rsid w:val="06A80995"/>
    <w:rsid w:val="07D41083"/>
    <w:rsid w:val="0B98577B"/>
    <w:rsid w:val="0DBB5921"/>
    <w:rsid w:val="0EFD5332"/>
    <w:rsid w:val="1121ED55"/>
    <w:rsid w:val="167B4C78"/>
    <w:rsid w:val="1C3E7899"/>
    <w:rsid w:val="1F8005FA"/>
    <w:rsid w:val="207BC396"/>
    <w:rsid w:val="20CFE7A3"/>
    <w:rsid w:val="2187D594"/>
    <w:rsid w:val="22665AAD"/>
    <w:rsid w:val="23FF2BDE"/>
    <w:rsid w:val="2530D8D3"/>
    <w:rsid w:val="258617C9"/>
    <w:rsid w:val="26BE722A"/>
    <w:rsid w:val="270C16A4"/>
    <w:rsid w:val="315A19CF"/>
    <w:rsid w:val="323C55BB"/>
    <w:rsid w:val="33EE9990"/>
    <w:rsid w:val="370A5C57"/>
    <w:rsid w:val="38F72C6E"/>
    <w:rsid w:val="3903E1F0"/>
    <w:rsid w:val="391F90F8"/>
    <w:rsid w:val="394FCE3B"/>
    <w:rsid w:val="3963A803"/>
    <w:rsid w:val="3A3C711C"/>
    <w:rsid w:val="3FC4A345"/>
    <w:rsid w:val="4092F54C"/>
    <w:rsid w:val="418ABC70"/>
    <w:rsid w:val="41ADD6DB"/>
    <w:rsid w:val="43C5F5C1"/>
    <w:rsid w:val="44E8FB2D"/>
    <w:rsid w:val="4953E7CE"/>
    <w:rsid w:val="4DE80F08"/>
    <w:rsid w:val="510C53AF"/>
    <w:rsid w:val="5447BDA5"/>
    <w:rsid w:val="554CB2E6"/>
    <w:rsid w:val="5C64209A"/>
    <w:rsid w:val="5D1DA28E"/>
    <w:rsid w:val="60BAE52B"/>
    <w:rsid w:val="60FF9F01"/>
    <w:rsid w:val="62B75B8F"/>
    <w:rsid w:val="64450414"/>
    <w:rsid w:val="64565185"/>
    <w:rsid w:val="6929D575"/>
    <w:rsid w:val="6CDC5A75"/>
    <w:rsid w:val="6F2ADEBD"/>
    <w:rsid w:val="70B2E19B"/>
    <w:rsid w:val="73106281"/>
    <w:rsid w:val="7436C859"/>
    <w:rsid w:val="769F8CE8"/>
    <w:rsid w:val="78FF126E"/>
    <w:rsid w:val="791F98B0"/>
    <w:rsid w:val="7AB6A35F"/>
    <w:rsid w:val="7C190B08"/>
    <w:rsid w:val="7E846D77"/>
    <w:rsid w:val="7EA60F04"/>
    <w:rsid w:val="7F7C5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CC304"/>
  <w15:chartTrackingRefBased/>
  <w15:docId w15:val="{B1790E3E-9811-46C6-9140-2072F9EF7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5DA5CAC"/>
    <w:pPr>
      <w:keepNext/>
      <w:keepLines/>
      <w:spacing w:before="281" w:after="281" w:line="300" w:lineRule="auto"/>
      <w:outlineLvl w:val="0"/>
    </w:pPr>
    <w:rPr>
      <w:rFonts w:asciiTheme="majorHAnsi" w:eastAsiaTheme="majorEastAsia" w:hAnsiTheme="majorHAnsi" w:cstheme="majorBidi"/>
      <w:b/>
      <w:bCs/>
      <w:color w:val="0F4761" w:themeColor="accent1" w:themeShade="BF"/>
      <w:sz w:val="42"/>
      <w:szCs w:val="42"/>
    </w:rPr>
  </w:style>
  <w:style w:type="paragraph" w:styleId="Heading2">
    <w:name w:val="heading 2"/>
    <w:basedOn w:val="Normal"/>
    <w:next w:val="Normal"/>
    <w:uiPriority w:val="9"/>
    <w:unhideWhenUsed/>
    <w:qFormat/>
    <w:rsid w:val="26BE72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26BE722A"/>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26BE722A"/>
    <w:pPr>
      <w:ind w:left="720"/>
      <w:contextualSpacing/>
    </w:pPr>
  </w:style>
  <w:style w:type="character" w:styleId="Hyperlink">
    <w:name w:val="Hyperlink"/>
    <w:basedOn w:val="DefaultParagraphFont"/>
    <w:uiPriority w:val="99"/>
    <w:unhideWhenUsed/>
    <w:rsid w:val="00183BCD"/>
    <w:rPr>
      <w:color w:val="467886" w:themeColor="hyperlink"/>
      <w:u w:val="single"/>
    </w:rPr>
  </w:style>
  <w:style w:type="character" w:styleId="UnresolvedMention">
    <w:name w:val="Unresolved Mention"/>
    <w:basedOn w:val="DefaultParagraphFont"/>
    <w:uiPriority w:val="99"/>
    <w:semiHidden/>
    <w:unhideWhenUsed/>
    <w:rsid w:val="00183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ynuminc.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rcheshire@bakersfieldchristian.com"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guinn@bakersfieldchristian.com"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14</Pages>
  <Words>3764</Words>
  <Characters>22478</Characters>
  <Application>Microsoft Office Word</Application>
  <DocSecurity>0</DocSecurity>
  <Lines>394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Bynum</dc:creator>
  <cp:keywords/>
  <dc:description/>
  <cp:lastModifiedBy>David Bynum</cp:lastModifiedBy>
  <cp:revision>3</cp:revision>
  <dcterms:created xsi:type="dcterms:W3CDTF">2026-02-06T00:55:00Z</dcterms:created>
  <dcterms:modified xsi:type="dcterms:W3CDTF">2026-02-06T00:56:00Z</dcterms:modified>
</cp:coreProperties>
</file>